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EC66F" w14:textId="467BAA4E" w:rsidR="00AE55A0" w:rsidRPr="0062520C" w:rsidRDefault="00AE55A0" w:rsidP="00AE55A0">
      <w:pPr>
        <w:spacing w:after="560"/>
        <w:jc w:val="center"/>
        <w:rPr>
          <w:rFonts w:ascii="Calibri Light" w:hAnsi="Calibri Light"/>
          <w:caps/>
          <w:spacing w:val="20"/>
          <w:sz w:val="18"/>
          <w:szCs w:val="18"/>
          <w:lang w:eastAsia="en-AU"/>
        </w:rPr>
      </w:pPr>
      <w:r>
        <w:rPr>
          <w:rFonts w:ascii="Calibri Light" w:hAnsi="Calibri Light"/>
          <w:spacing w:val="20"/>
          <w:sz w:val="18"/>
          <w:szCs w:val="18"/>
          <w:lang w:eastAsia="en-AU"/>
        </w:rPr>
        <w:br/>
      </w:r>
      <w:r w:rsidRPr="0062520C">
        <w:rPr>
          <w:rFonts w:ascii="Calibri Light" w:hAnsi="Calibri Light"/>
          <w:spacing w:val="20"/>
          <w:sz w:val="18"/>
          <w:szCs w:val="18"/>
          <w:lang w:eastAsia="en-AU"/>
        </w:rPr>
        <w:t xml:space="preserve">This is a draft procedure under development and is subject to review by Risk, Compliance and Audit. It should not be construed as an approved University procedure and acted upon as such. </w:t>
      </w:r>
      <w:r w:rsidRPr="0062520C">
        <w:rPr>
          <w:rFonts w:ascii="Calibri Light" w:hAnsi="Calibri Light"/>
          <w:caps/>
          <w:spacing w:val="20"/>
          <w:sz w:val="18"/>
          <w:szCs w:val="18"/>
          <w:lang w:eastAsia="en-AU"/>
        </w:rPr>
        <w:br/>
      </w:r>
      <w:r w:rsidRPr="0062520C">
        <w:rPr>
          <w:rFonts w:ascii="Calibri Light" w:hAnsi="Calibri Light"/>
          <w:spacing w:val="20"/>
          <w:sz w:val="18"/>
          <w:szCs w:val="18"/>
          <w:lang w:eastAsia="en-AU"/>
        </w:rPr>
        <w:t xml:space="preserve">Any comments on this draft should be directed to the designated contact on the </w:t>
      </w:r>
      <w:r w:rsidRPr="0062520C">
        <w:rPr>
          <w:rFonts w:ascii="Calibri Light" w:hAnsi="Calibri Light"/>
          <w:spacing w:val="20"/>
          <w:sz w:val="18"/>
          <w:szCs w:val="18"/>
          <w:lang w:eastAsia="en-AU"/>
        </w:rPr>
        <w:br/>
      </w:r>
      <w:hyperlink r:id="rId11" w:history="1">
        <w:r w:rsidRPr="0062520C">
          <w:rPr>
            <w:rFonts w:ascii="Calibri Light" w:hAnsi="Calibri Light"/>
            <w:i/>
            <w:iCs/>
            <w:color w:val="0563C1"/>
            <w:spacing w:val="20"/>
            <w:sz w:val="20"/>
            <w:szCs w:val="18"/>
            <w:u w:val="single"/>
            <w:lang w:eastAsia="en-AU"/>
          </w:rPr>
          <w:t>draft policies webpage</w:t>
        </w:r>
      </w:hyperlink>
    </w:p>
    <w:p w14:paraId="53A79B5C" w14:textId="603DEDCA" w:rsidR="00581A14" w:rsidRPr="00B5053B" w:rsidRDefault="00581A14" w:rsidP="00B5053B">
      <w:pPr>
        <w:spacing w:before="360" w:after="360"/>
        <w:jc w:val="center"/>
        <w:rPr>
          <w:rFonts w:ascii="Arial" w:hAnsi="Arial" w:cs="Arial"/>
          <w:b/>
        </w:rPr>
      </w:pPr>
      <w:r w:rsidRPr="00B5053B">
        <w:rPr>
          <w:rFonts w:ascii="Arial" w:hAnsi="Arial" w:cs="Arial"/>
          <w:b/>
          <w:noProof/>
          <w:lang w:eastAsia="en-AU"/>
        </w:rPr>
        <w:drawing>
          <wp:anchor distT="0" distB="0" distL="114300" distR="114300" simplePos="0" relativeHeight="251659264" behindDoc="0" locked="1" layoutInCell="1" allowOverlap="1" wp14:anchorId="4D5B34D1" wp14:editId="3F061802">
            <wp:simplePos x="0" y="0"/>
            <wp:positionH relativeFrom="margin">
              <wp:posOffset>3676015</wp:posOffset>
            </wp:positionH>
            <wp:positionV relativeFrom="margin">
              <wp:posOffset>-370840</wp:posOffset>
            </wp:positionV>
            <wp:extent cx="2228400" cy="370800"/>
            <wp:effectExtent l="0" t="0" r="635" b="0"/>
            <wp:wrapSquare wrapText="bothSides"/>
            <wp:docPr id="17" name="Picture 17" descr="Logo_CurtinUni_PMS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_CurtinUni_PMS1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37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51FB">
        <w:rPr>
          <w:rFonts w:ascii="Arial" w:hAnsi="Arial" w:cs="Arial"/>
          <w:b/>
        </w:rPr>
        <w:t>School Review</w:t>
      </w:r>
      <w:r w:rsidR="009B6E6A">
        <w:rPr>
          <w:rFonts w:ascii="Arial" w:hAnsi="Arial" w:cs="Arial"/>
          <w:b/>
        </w:rPr>
        <w:t xml:space="preserve">, Deep Dive, and Strategic Conversation </w:t>
      </w:r>
      <w:r w:rsidR="00C351FB">
        <w:rPr>
          <w:rFonts w:ascii="Arial" w:hAnsi="Arial" w:cs="Arial"/>
          <w:b/>
        </w:rPr>
        <w:t>Procedure</w:t>
      </w:r>
    </w:p>
    <w:p w14:paraId="5FFFF4CF" w14:textId="3FD36615" w:rsidR="00EF7E5B" w:rsidRPr="00625B04" w:rsidRDefault="00076EFB" w:rsidP="00695681">
      <w:pPr>
        <w:pStyle w:val="H1"/>
      </w:pPr>
      <w:r w:rsidRPr="00625B04">
        <w:t>COMPLIANCE OBLIGATION SUPPORTED</w:t>
      </w:r>
    </w:p>
    <w:p w14:paraId="5C2AD993" w14:textId="3FBD80F4" w:rsidR="003E1D9D" w:rsidRPr="00CB4C93" w:rsidRDefault="00FC2997" w:rsidP="00CB4C93">
      <w:pPr>
        <w:pStyle w:val="H1"/>
        <w:numPr>
          <w:ilvl w:val="0"/>
          <w:numId w:val="0"/>
        </w:numPr>
        <w:ind w:left="360"/>
        <w:rPr>
          <w:rStyle w:val="Hyperlink"/>
          <w:b w:val="0"/>
          <w:bCs/>
          <w:color w:val="auto"/>
          <w:szCs w:val="22"/>
          <w:u w:val="none"/>
        </w:rPr>
      </w:pPr>
      <w:hyperlink r:id="rId13" w:anchor="Q" w:history="1">
        <w:r w:rsidR="00CB4C93" w:rsidRPr="00FC2997">
          <w:rPr>
            <w:rStyle w:val="Hyperlink"/>
            <w:b w:val="0"/>
            <w:i/>
            <w:iCs/>
            <w:szCs w:val="22"/>
          </w:rPr>
          <w:t>Quality Assurance Framework Policy</w:t>
        </w:r>
      </w:hyperlink>
      <w:r>
        <w:rPr>
          <w:b w:val="0"/>
          <w:i/>
          <w:iCs/>
        </w:rPr>
        <w:t xml:space="preserve"> (</w:t>
      </w:r>
      <w:r w:rsidR="000F3AEC">
        <w:rPr>
          <w:b w:val="0"/>
          <w:i/>
          <w:iCs/>
        </w:rPr>
        <w:t>forthcoming)</w:t>
      </w:r>
      <w:r w:rsidR="00CB4C93">
        <w:rPr>
          <w:b w:val="0"/>
          <w:bCs/>
        </w:rPr>
        <w:br/>
      </w:r>
    </w:p>
    <w:p w14:paraId="746C15BD" w14:textId="77777777" w:rsidR="00A4130E" w:rsidRPr="00AD745F" w:rsidRDefault="00A4130E" w:rsidP="00A4130E">
      <w:pPr>
        <w:pStyle w:val="H1"/>
      </w:pPr>
      <w:r w:rsidRPr="00AD745F">
        <w:t>PROCEDURAL DETAILS</w:t>
      </w:r>
    </w:p>
    <w:p w14:paraId="29133C2A" w14:textId="74EFEB28" w:rsidR="00C351FB" w:rsidRDefault="00C351FB" w:rsidP="00C351FB">
      <w:pPr>
        <w:spacing w:before="120"/>
        <w:ind w:left="39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procedure support</w:t>
      </w:r>
      <w:r w:rsidR="009B6E6A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 </w:t>
      </w:r>
      <w:r w:rsidR="00E31F25">
        <w:rPr>
          <w:rFonts w:ascii="Arial" w:hAnsi="Arial" w:cs="Arial"/>
          <w:sz w:val="20"/>
        </w:rPr>
        <w:t xml:space="preserve">various </w:t>
      </w:r>
      <w:r>
        <w:rPr>
          <w:rFonts w:ascii="Arial" w:hAnsi="Arial" w:cs="Arial"/>
          <w:sz w:val="20"/>
        </w:rPr>
        <w:t>type</w:t>
      </w:r>
      <w:r w:rsidR="0064226C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 of </w:t>
      </w:r>
      <w:r w:rsidR="009B6E6A">
        <w:rPr>
          <w:rFonts w:ascii="Arial" w:hAnsi="Arial" w:cs="Arial"/>
          <w:sz w:val="20"/>
        </w:rPr>
        <w:t xml:space="preserve">organisational reviews at the school level. </w:t>
      </w:r>
    </w:p>
    <w:p w14:paraId="6530F142" w14:textId="77777777" w:rsidR="00A627AF" w:rsidRPr="00A627AF" w:rsidRDefault="00A4130E" w:rsidP="00A4130E">
      <w:pPr>
        <w:pStyle w:val="xx"/>
        <w:rPr>
          <w:b/>
          <w:bCs/>
        </w:rPr>
      </w:pPr>
      <w:r w:rsidRPr="00A627AF">
        <w:rPr>
          <w:b/>
          <w:bCs/>
        </w:rPr>
        <w:t>Review Cycle</w:t>
      </w:r>
    </w:p>
    <w:p w14:paraId="5D297723" w14:textId="04DCE07A" w:rsidR="00C351FB" w:rsidRDefault="00A4130E" w:rsidP="00A627AF">
      <w:pPr>
        <w:pStyle w:val="xx"/>
        <w:numPr>
          <w:ilvl w:val="0"/>
          <w:numId w:val="0"/>
        </w:numPr>
        <w:ind w:left="792"/>
      </w:pPr>
      <w:r>
        <w:t xml:space="preserve">The </w:t>
      </w:r>
      <w:r w:rsidR="00E31F25">
        <w:t>r</w:t>
      </w:r>
      <w:r>
        <w:t xml:space="preserve">eviews will be </w:t>
      </w:r>
      <w:r w:rsidR="008D5A65">
        <w:t xml:space="preserve">conducted </w:t>
      </w:r>
      <w:r w:rsidR="00E31F25">
        <w:t>in p</w:t>
      </w:r>
      <w:r>
        <w:t>lanned cycle</w:t>
      </w:r>
      <w:r w:rsidR="00196F15">
        <w:t>s</w:t>
      </w:r>
      <w:r>
        <w:t xml:space="preserve"> </w:t>
      </w:r>
      <w:r w:rsidR="00A627AF">
        <w:t>as outlined below</w:t>
      </w:r>
      <w:r w:rsidR="005F792A">
        <w:t>,</w:t>
      </w:r>
      <w:r w:rsidR="00A627AF">
        <w:t xml:space="preserve"> </w:t>
      </w:r>
      <w:r>
        <w:t>unless varied by the Vice</w:t>
      </w:r>
      <w:r w:rsidR="003D3890">
        <w:t>-</w:t>
      </w:r>
      <w:r>
        <w:t>Chancellor.</w:t>
      </w:r>
    </w:p>
    <w:p w14:paraId="494A18C6" w14:textId="77777777" w:rsidR="00A627AF" w:rsidRDefault="00A627AF" w:rsidP="00A627AF">
      <w:pPr>
        <w:pStyle w:val="xx"/>
        <w:numPr>
          <w:ilvl w:val="0"/>
          <w:numId w:val="0"/>
        </w:numPr>
        <w:ind w:left="792"/>
      </w:pPr>
    </w:p>
    <w:tbl>
      <w:tblPr>
        <w:tblW w:w="8075" w:type="dxa"/>
        <w:jc w:val="center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555"/>
        <w:gridCol w:w="1417"/>
        <w:gridCol w:w="5103"/>
      </w:tblGrid>
      <w:tr w:rsidR="00A627AF" w:rsidRPr="005F5C3C" w14:paraId="6B1275FD" w14:textId="77777777" w:rsidTr="00310350">
        <w:trPr>
          <w:trHeight w:val="2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CC431" w14:textId="77777777" w:rsidR="00A627AF" w:rsidRPr="005F5C3C" w:rsidRDefault="00A627AF" w:rsidP="00FD2B29">
            <w:pPr>
              <w:jc w:val="center"/>
              <w:rPr>
                <w:rFonts w:ascii="Arial" w:hAnsi="Arial" w:cs="Arial"/>
                <w:sz w:val="20"/>
                <w:lang w:eastAsia="en-AU"/>
              </w:rPr>
            </w:pPr>
            <w:bookmarkStart w:id="0" w:name="_Hlk184391075"/>
            <w:r w:rsidRPr="005F5C3C">
              <w:rPr>
                <w:rFonts w:ascii="Arial" w:hAnsi="Arial" w:cs="Arial"/>
                <w:b/>
                <w:bCs/>
                <w:color w:val="000000"/>
                <w:sz w:val="20"/>
                <w:lang w:eastAsia="en-AU"/>
              </w:rPr>
              <w:t>Type of Review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F7EAB" w14:textId="77777777" w:rsidR="00A627AF" w:rsidRPr="005F5C3C" w:rsidRDefault="00A627AF" w:rsidP="00FD2B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eastAsia="en-AU"/>
              </w:rPr>
              <w:t xml:space="preserve">Frequency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B2B21" w14:textId="2B0D886E" w:rsidR="00A627AF" w:rsidRPr="005F5C3C" w:rsidRDefault="00A627AF" w:rsidP="00FD2B29">
            <w:pPr>
              <w:rPr>
                <w:rFonts w:ascii="Arial" w:hAnsi="Arial" w:cs="Arial"/>
                <w:b/>
                <w:bCs/>
                <w:color w:val="000000"/>
                <w:sz w:val="20"/>
                <w:lang w:eastAsia="en-AU"/>
              </w:rPr>
            </w:pPr>
            <w:r w:rsidRPr="005F5C3C">
              <w:rPr>
                <w:rFonts w:ascii="Arial" w:hAnsi="Arial" w:cs="Arial"/>
                <w:b/>
                <w:bCs/>
                <w:color w:val="000000"/>
                <w:sz w:val="20"/>
                <w:lang w:eastAsia="en-AU"/>
              </w:rPr>
              <w:t>D</w:t>
            </w:r>
            <w:r w:rsidR="002211C9">
              <w:rPr>
                <w:rFonts w:ascii="Arial" w:hAnsi="Arial" w:cs="Arial"/>
                <w:b/>
                <w:bCs/>
                <w:color w:val="000000"/>
                <w:sz w:val="20"/>
                <w:lang w:eastAsia="en-AU"/>
              </w:rPr>
              <w:t xml:space="preserve">escription </w:t>
            </w:r>
          </w:p>
        </w:tc>
      </w:tr>
      <w:tr w:rsidR="00A627AF" w:rsidRPr="005F5C3C" w14:paraId="31446555" w14:textId="77777777" w:rsidTr="00310350">
        <w:trPr>
          <w:trHeight w:val="277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656B" w14:textId="6F21252A" w:rsidR="00A627AF" w:rsidRPr="005F5C3C" w:rsidRDefault="00A40E72" w:rsidP="00FD2B29">
            <w:pPr>
              <w:jc w:val="center"/>
              <w:rPr>
                <w:rFonts w:ascii="Arial" w:hAnsi="Arial" w:cs="Arial"/>
                <w:color w:val="000000"/>
                <w:sz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lang w:eastAsia="en-AU"/>
              </w:rPr>
              <w:t>School Review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931D" w14:textId="17F401F0" w:rsidR="00A627AF" w:rsidRPr="005F5C3C" w:rsidRDefault="00A627AF" w:rsidP="00FD2B29">
            <w:pPr>
              <w:jc w:val="center"/>
              <w:rPr>
                <w:rFonts w:ascii="Arial" w:hAnsi="Arial" w:cs="Arial"/>
                <w:color w:val="000000"/>
                <w:sz w:val="20"/>
                <w:lang w:eastAsia="en-AU"/>
              </w:rPr>
            </w:pPr>
            <w:r w:rsidRPr="005F5C3C">
              <w:rPr>
                <w:rFonts w:ascii="Arial" w:hAnsi="Arial" w:cs="Arial"/>
                <w:sz w:val="20"/>
              </w:rPr>
              <w:t>On</w:t>
            </w:r>
            <w:r>
              <w:rPr>
                <w:rFonts w:ascii="Arial" w:hAnsi="Arial" w:cs="Arial"/>
                <w:sz w:val="20"/>
              </w:rPr>
              <w:t>ce</w:t>
            </w:r>
            <w:r w:rsidRPr="005F5C3C">
              <w:rPr>
                <w:rFonts w:ascii="Arial" w:hAnsi="Arial" w:cs="Arial"/>
                <w:sz w:val="20"/>
              </w:rPr>
              <w:t xml:space="preserve"> every 6 years</w:t>
            </w:r>
          </w:p>
          <w:p w14:paraId="39287FD3" w14:textId="77777777" w:rsidR="00A627AF" w:rsidRPr="005F5C3C" w:rsidRDefault="00A627AF" w:rsidP="00FD2B29">
            <w:pPr>
              <w:jc w:val="center"/>
              <w:rPr>
                <w:rFonts w:ascii="Arial" w:hAnsi="Arial" w:cs="Arial"/>
                <w:color w:val="000000"/>
                <w:sz w:val="20"/>
                <w:lang w:eastAsia="en-AU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957D1" w14:textId="27BA479C" w:rsidR="00DF779F" w:rsidRPr="00DF779F" w:rsidRDefault="00DF779F" w:rsidP="00DF779F">
            <w:pPr>
              <w:rPr>
                <w:rFonts w:ascii="Arial" w:hAnsi="Arial" w:cs="Arial"/>
                <w:bCs/>
                <w:sz w:val="20"/>
              </w:rPr>
            </w:pPr>
            <w:r w:rsidRPr="00DF779F">
              <w:rPr>
                <w:rFonts w:ascii="Arial" w:hAnsi="Arial" w:cs="Arial"/>
                <w:bCs/>
                <w:sz w:val="20"/>
              </w:rPr>
              <w:t xml:space="preserve">A comprehensive evaluation of the School’s alignment with </w:t>
            </w:r>
            <w:r w:rsidR="00E37FFC">
              <w:rPr>
                <w:rFonts w:ascii="Arial" w:hAnsi="Arial" w:cs="Arial"/>
                <w:bCs/>
                <w:sz w:val="20"/>
              </w:rPr>
              <w:t xml:space="preserve">Curtin University’s </w:t>
            </w:r>
            <w:r>
              <w:rPr>
                <w:rFonts w:ascii="Arial" w:hAnsi="Arial" w:cs="Arial"/>
                <w:bCs/>
                <w:sz w:val="20"/>
              </w:rPr>
              <w:t>S</w:t>
            </w:r>
            <w:r w:rsidRPr="00DF779F">
              <w:rPr>
                <w:rFonts w:ascii="Arial" w:hAnsi="Arial" w:cs="Arial"/>
                <w:bCs/>
                <w:sz w:val="20"/>
              </w:rPr>
              <w:t xml:space="preserve">trategic </w:t>
            </w:r>
            <w:r>
              <w:rPr>
                <w:rFonts w:ascii="Arial" w:hAnsi="Arial" w:cs="Arial"/>
                <w:bCs/>
                <w:sz w:val="20"/>
              </w:rPr>
              <w:t>O</w:t>
            </w:r>
            <w:r w:rsidRPr="00DF779F">
              <w:rPr>
                <w:rFonts w:ascii="Arial" w:hAnsi="Arial" w:cs="Arial"/>
                <w:bCs/>
                <w:sz w:val="20"/>
              </w:rPr>
              <w:t xml:space="preserve">bjectives </w:t>
            </w:r>
            <w:r>
              <w:rPr>
                <w:rFonts w:ascii="Arial" w:hAnsi="Arial" w:cs="Arial"/>
                <w:bCs/>
                <w:sz w:val="20"/>
              </w:rPr>
              <w:t xml:space="preserve">and HESF 2021 </w:t>
            </w:r>
            <w:r w:rsidRPr="00DF779F">
              <w:rPr>
                <w:rFonts w:ascii="Arial" w:hAnsi="Arial" w:cs="Arial"/>
                <w:bCs/>
                <w:sz w:val="20"/>
              </w:rPr>
              <w:t xml:space="preserve">through self-assessment, external validation, and stakeholder engagement. </w:t>
            </w:r>
            <w:r>
              <w:rPr>
                <w:rFonts w:ascii="Arial" w:hAnsi="Arial" w:cs="Arial"/>
                <w:bCs/>
                <w:sz w:val="20"/>
              </w:rPr>
              <w:t xml:space="preserve">Includes a </w:t>
            </w:r>
            <w:r w:rsidRPr="00DF779F">
              <w:rPr>
                <w:rFonts w:ascii="Arial" w:hAnsi="Arial" w:cs="Arial"/>
                <w:bCs/>
                <w:sz w:val="20"/>
              </w:rPr>
              <w:t xml:space="preserve">School </w:t>
            </w:r>
            <w:r w:rsidR="0062093C">
              <w:rPr>
                <w:rFonts w:ascii="Arial" w:hAnsi="Arial" w:cs="Arial"/>
                <w:bCs/>
                <w:sz w:val="20"/>
              </w:rPr>
              <w:t>p</w:t>
            </w:r>
            <w:r w:rsidRPr="00DF779F">
              <w:rPr>
                <w:rFonts w:ascii="Arial" w:hAnsi="Arial" w:cs="Arial"/>
                <w:bCs/>
                <w:sz w:val="20"/>
              </w:rPr>
              <w:t>resentation</w:t>
            </w:r>
            <w:r w:rsidR="00E37FFC">
              <w:rPr>
                <w:rFonts w:ascii="Arial" w:hAnsi="Arial" w:cs="Arial"/>
                <w:bCs/>
                <w:sz w:val="20"/>
              </w:rPr>
              <w:t xml:space="preserve"> </w:t>
            </w:r>
            <w:r w:rsidR="00EA2505">
              <w:rPr>
                <w:rFonts w:ascii="Arial" w:hAnsi="Arial" w:cs="Arial"/>
                <w:bCs/>
                <w:sz w:val="20"/>
              </w:rPr>
              <w:t xml:space="preserve">to the </w:t>
            </w:r>
            <w:r w:rsidR="0058329C">
              <w:rPr>
                <w:rFonts w:ascii="Arial" w:hAnsi="Arial" w:cs="Arial"/>
                <w:bCs/>
                <w:sz w:val="20"/>
              </w:rPr>
              <w:t xml:space="preserve">Review </w:t>
            </w:r>
            <w:r w:rsidR="00EA2505">
              <w:rPr>
                <w:rFonts w:ascii="Arial" w:hAnsi="Arial" w:cs="Arial"/>
                <w:bCs/>
                <w:sz w:val="20"/>
              </w:rPr>
              <w:t>Panel</w:t>
            </w:r>
            <w:r w:rsidR="0058329C">
              <w:rPr>
                <w:rFonts w:ascii="Arial" w:hAnsi="Arial" w:cs="Arial"/>
                <w:bCs/>
                <w:sz w:val="20"/>
              </w:rPr>
              <w:t xml:space="preserve"> (“</w:t>
            </w:r>
            <w:r w:rsidR="0058329C" w:rsidRPr="0058329C">
              <w:rPr>
                <w:rFonts w:ascii="Arial" w:hAnsi="Arial" w:cs="Arial"/>
                <w:bCs/>
                <w:sz w:val="20"/>
                <w:u w:val="dotted"/>
              </w:rPr>
              <w:t>the Panel</w:t>
            </w:r>
            <w:r w:rsidR="0058329C">
              <w:rPr>
                <w:rFonts w:ascii="Arial" w:hAnsi="Arial" w:cs="Arial"/>
                <w:bCs/>
                <w:sz w:val="20"/>
              </w:rPr>
              <w:t>”)</w:t>
            </w:r>
            <w:r w:rsidR="00EA2505">
              <w:rPr>
                <w:rFonts w:ascii="Arial" w:hAnsi="Arial" w:cs="Arial"/>
                <w:bCs/>
                <w:sz w:val="20"/>
              </w:rPr>
              <w:t xml:space="preserve"> </w:t>
            </w:r>
            <w:r w:rsidR="00E37FFC">
              <w:rPr>
                <w:rFonts w:ascii="Arial" w:hAnsi="Arial" w:cs="Arial"/>
                <w:bCs/>
                <w:sz w:val="20"/>
              </w:rPr>
              <w:t xml:space="preserve">focusing </w:t>
            </w:r>
            <w:r w:rsidR="00E37FFC" w:rsidRPr="00DF779F">
              <w:rPr>
                <w:rFonts w:ascii="Arial" w:hAnsi="Arial" w:cs="Arial"/>
                <w:bCs/>
                <w:sz w:val="20"/>
              </w:rPr>
              <w:t>areas of high performance and concern.</w:t>
            </w:r>
          </w:p>
          <w:p w14:paraId="1AC5CC89" w14:textId="77777777" w:rsidR="00A627AF" w:rsidRPr="005F5C3C" w:rsidRDefault="00A627AF" w:rsidP="00FD2B29">
            <w:pPr>
              <w:pStyle w:val="Definedterm"/>
              <w:rPr>
                <w:b w:val="0"/>
                <w:bCs/>
              </w:rPr>
            </w:pPr>
          </w:p>
        </w:tc>
      </w:tr>
      <w:tr w:rsidR="00A627AF" w:rsidRPr="005F5C3C" w14:paraId="25B80B81" w14:textId="77777777" w:rsidTr="00310350">
        <w:trPr>
          <w:trHeight w:val="277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453F" w14:textId="77777777" w:rsidR="00A627AF" w:rsidRPr="005F5C3C" w:rsidRDefault="00A627AF" w:rsidP="00FD2B29">
            <w:pPr>
              <w:jc w:val="center"/>
              <w:rPr>
                <w:rFonts w:ascii="Arial" w:hAnsi="Arial" w:cs="Arial"/>
                <w:color w:val="000000"/>
                <w:sz w:val="20"/>
                <w:lang w:eastAsia="en-A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53C9" w14:textId="77777777" w:rsidR="00A627AF" w:rsidRPr="005F5C3C" w:rsidRDefault="00A627AF" w:rsidP="00FD2B29">
            <w:pPr>
              <w:jc w:val="center"/>
              <w:rPr>
                <w:rFonts w:ascii="Arial" w:hAnsi="Arial" w:cs="Arial"/>
                <w:color w:val="000000"/>
                <w:sz w:val="20"/>
                <w:lang w:eastAsia="en-A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40DF3" w14:textId="77777777" w:rsidR="00A627AF" w:rsidRPr="005F5C3C" w:rsidRDefault="00A627AF" w:rsidP="00FD2B29">
            <w:pPr>
              <w:pStyle w:val="Definedterm"/>
              <w:rPr>
                <w:b w:val="0"/>
                <w:bCs/>
              </w:rPr>
            </w:pPr>
          </w:p>
        </w:tc>
      </w:tr>
      <w:tr w:rsidR="00A627AF" w:rsidRPr="005F5C3C" w14:paraId="710EDD50" w14:textId="77777777" w:rsidTr="00310350">
        <w:trPr>
          <w:trHeight w:val="277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20D1" w14:textId="77777777" w:rsidR="00A627AF" w:rsidRPr="005F5C3C" w:rsidRDefault="00A627AF" w:rsidP="00FD2B29">
            <w:pPr>
              <w:jc w:val="center"/>
              <w:rPr>
                <w:rFonts w:ascii="Arial" w:hAnsi="Arial" w:cs="Arial"/>
                <w:color w:val="000000"/>
                <w:sz w:val="20"/>
                <w:lang w:eastAsia="en-A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BA4E" w14:textId="77777777" w:rsidR="00A627AF" w:rsidRPr="005F5C3C" w:rsidRDefault="00A627AF" w:rsidP="00FD2B29">
            <w:pPr>
              <w:jc w:val="center"/>
              <w:rPr>
                <w:rFonts w:ascii="Arial" w:hAnsi="Arial" w:cs="Arial"/>
                <w:color w:val="000000"/>
                <w:sz w:val="20"/>
                <w:lang w:eastAsia="en-A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12E02" w14:textId="77777777" w:rsidR="00A627AF" w:rsidRPr="005F5C3C" w:rsidRDefault="00A627AF" w:rsidP="00FD2B29">
            <w:pPr>
              <w:pStyle w:val="Definedterm"/>
              <w:rPr>
                <w:b w:val="0"/>
                <w:bCs/>
              </w:rPr>
            </w:pPr>
          </w:p>
        </w:tc>
      </w:tr>
      <w:tr w:rsidR="00A627AF" w:rsidRPr="005F5C3C" w14:paraId="1D1D21C5" w14:textId="77777777" w:rsidTr="00310350">
        <w:trPr>
          <w:trHeight w:val="277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370D" w14:textId="77777777" w:rsidR="00A627AF" w:rsidRPr="005F5C3C" w:rsidRDefault="00A627AF" w:rsidP="00FD2B29">
            <w:pPr>
              <w:jc w:val="center"/>
              <w:rPr>
                <w:rFonts w:ascii="Arial" w:hAnsi="Arial" w:cs="Arial"/>
                <w:color w:val="000000"/>
                <w:sz w:val="20"/>
                <w:lang w:eastAsia="en-A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EAA1" w14:textId="77777777" w:rsidR="00A627AF" w:rsidRPr="005F5C3C" w:rsidRDefault="00A627AF" w:rsidP="00FD2B29">
            <w:pPr>
              <w:jc w:val="center"/>
              <w:rPr>
                <w:rFonts w:ascii="Arial" w:hAnsi="Arial" w:cs="Arial"/>
                <w:color w:val="000000"/>
                <w:sz w:val="20"/>
                <w:lang w:eastAsia="en-A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6F475" w14:textId="77777777" w:rsidR="00A627AF" w:rsidRPr="005F5C3C" w:rsidRDefault="00A627AF" w:rsidP="00FD2B29">
            <w:pPr>
              <w:pStyle w:val="Definedterm"/>
              <w:rPr>
                <w:b w:val="0"/>
                <w:bCs/>
              </w:rPr>
            </w:pPr>
          </w:p>
        </w:tc>
      </w:tr>
      <w:tr w:rsidR="00A627AF" w:rsidRPr="005F5C3C" w14:paraId="644828A4" w14:textId="77777777" w:rsidTr="00310350">
        <w:trPr>
          <w:trHeight w:val="277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4050" w14:textId="076D1257" w:rsidR="00A627AF" w:rsidRPr="005F5C3C" w:rsidRDefault="00A627AF" w:rsidP="00FD2B29">
            <w:pPr>
              <w:jc w:val="center"/>
              <w:rPr>
                <w:rFonts w:ascii="Arial" w:hAnsi="Arial" w:cs="Arial"/>
                <w:color w:val="000000"/>
                <w:sz w:val="20"/>
                <w:lang w:eastAsia="en-AU"/>
              </w:rPr>
            </w:pPr>
            <w:r w:rsidRPr="005F5C3C">
              <w:rPr>
                <w:rFonts w:ascii="Arial" w:hAnsi="Arial" w:cs="Arial"/>
                <w:color w:val="000000"/>
                <w:sz w:val="20"/>
                <w:lang w:eastAsia="en-AU"/>
              </w:rPr>
              <w:t>Deep Dive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E3F3" w14:textId="77777777" w:rsidR="00A627AF" w:rsidRPr="005F5C3C" w:rsidRDefault="00A627AF" w:rsidP="00FD2B29">
            <w:pPr>
              <w:jc w:val="center"/>
              <w:rPr>
                <w:rFonts w:ascii="Arial" w:hAnsi="Arial" w:cs="Arial"/>
                <w:color w:val="000000"/>
                <w:sz w:val="20"/>
                <w:lang w:eastAsia="en-AU"/>
              </w:rPr>
            </w:pPr>
            <w:r w:rsidRPr="005F5C3C">
              <w:rPr>
                <w:rFonts w:ascii="Arial" w:hAnsi="Arial" w:cs="Arial"/>
                <w:sz w:val="20"/>
              </w:rPr>
              <w:t>Once every 3 years</w:t>
            </w:r>
          </w:p>
          <w:p w14:paraId="2655C589" w14:textId="77777777" w:rsidR="00A627AF" w:rsidRPr="005F5C3C" w:rsidRDefault="00A627AF" w:rsidP="00FD2B29">
            <w:pPr>
              <w:jc w:val="center"/>
              <w:rPr>
                <w:rFonts w:ascii="Arial" w:hAnsi="Arial" w:cs="Arial"/>
                <w:color w:val="000000"/>
                <w:sz w:val="20"/>
                <w:lang w:eastAsia="en-AU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EE871" w14:textId="5F181C50" w:rsidR="00A627AF" w:rsidRPr="005F5C3C" w:rsidRDefault="00DF779F" w:rsidP="002211C9">
            <w:pPr>
              <w:pStyle w:val="Definedterm"/>
              <w:ind w:left="0"/>
              <w:rPr>
                <w:b w:val="0"/>
                <w:bCs/>
              </w:rPr>
            </w:pPr>
            <w:r>
              <w:rPr>
                <w:b w:val="0"/>
                <w:bCs/>
              </w:rPr>
              <w:t>An in-depth analysis requiring the S</w:t>
            </w:r>
            <w:r w:rsidR="003008E2">
              <w:rPr>
                <w:b w:val="0"/>
                <w:bCs/>
              </w:rPr>
              <w:t>chool to pr</w:t>
            </w:r>
            <w:r>
              <w:rPr>
                <w:b w:val="0"/>
                <w:bCs/>
              </w:rPr>
              <w:t xml:space="preserve">oduce a </w:t>
            </w:r>
            <w:r w:rsidR="00310350">
              <w:rPr>
                <w:b w:val="0"/>
                <w:bCs/>
              </w:rPr>
              <w:t>S</w:t>
            </w:r>
            <w:r w:rsidR="003008E2">
              <w:rPr>
                <w:b w:val="0"/>
                <w:bCs/>
              </w:rPr>
              <w:t>el</w:t>
            </w:r>
            <w:r>
              <w:rPr>
                <w:b w:val="0"/>
                <w:bCs/>
              </w:rPr>
              <w:t>f-</w:t>
            </w:r>
            <w:r w:rsidR="00310350">
              <w:rPr>
                <w:b w:val="0"/>
                <w:bCs/>
              </w:rPr>
              <w:t>A</w:t>
            </w:r>
            <w:r w:rsidR="003008E2">
              <w:rPr>
                <w:b w:val="0"/>
                <w:bCs/>
              </w:rPr>
              <w:t xml:space="preserve">ssessment </w:t>
            </w:r>
            <w:r w:rsidR="00310350">
              <w:rPr>
                <w:b w:val="0"/>
                <w:bCs/>
              </w:rPr>
              <w:t>R</w:t>
            </w:r>
            <w:r w:rsidR="003008E2">
              <w:rPr>
                <w:b w:val="0"/>
                <w:bCs/>
              </w:rPr>
              <w:t xml:space="preserve">eport </w:t>
            </w:r>
            <w:r w:rsidR="00310350">
              <w:rPr>
                <w:b w:val="0"/>
                <w:bCs/>
              </w:rPr>
              <w:t>focus</w:t>
            </w:r>
            <w:r>
              <w:rPr>
                <w:b w:val="0"/>
                <w:bCs/>
              </w:rPr>
              <w:t xml:space="preserve">ed </w:t>
            </w:r>
            <w:r w:rsidR="00310350">
              <w:rPr>
                <w:b w:val="0"/>
                <w:bCs/>
              </w:rPr>
              <w:t xml:space="preserve">on </w:t>
            </w:r>
            <w:r>
              <w:rPr>
                <w:b w:val="0"/>
                <w:bCs/>
              </w:rPr>
              <w:t xml:space="preserve">current </w:t>
            </w:r>
            <w:r w:rsidR="00310350">
              <w:rPr>
                <w:b w:val="0"/>
                <w:bCs/>
              </w:rPr>
              <w:t xml:space="preserve">performance and future planning. </w:t>
            </w:r>
            <w:r>
              <w:rPr>
                <w:b w:val="0"/>
                <w:bCs/>
              </w:rPr>
              <w:t>Includes a S</w:t>
            </w:r>
            <w:r w:rsidR="00310350">
              <w:rPr>
                <w:b w:val="0"/>
                <w:bCs/>
              </w:rPr>
              <w:t xml:space="preserve">chool </w:t>
            </w:r>
            <w:r w:rsidR="0062093C">
              <w:rPr>
                <w:b w:val="0"/>
                <w:bCs/>
              </w:rPr>
              <w:t>p</w:t>
            </w:r>
            <w:r w:rsidR="00310350">
              <w:rPr>
                <w:b w:val="0"/>
                <w:bCs/>
              </w:rPr>
              <w:t xml:space="preserve">resentation to </w:t>
            </w:r>
            <w:r w:rsidR="004E1887">
              <w:rPr>
                <w:b w:val="0"/>
                <w:bCs/>
              </w:rPr>
              <w:t>the Panel</w:t>
            </w:r>
            <w:r>
              <w:rPr>
                <w:b w:val="0"/>
                <w:bCs/>
              </w:rPr>
              <w:t xml:space="preserve">, </w:t>
            </w:r>
            <w:r w:rsidR="00310350">
              <w:rPr>
                <w:b w:val="0"/>
                <w:bCs/>
              </w:rPr>
              <w:t xml:space="preserve">focusing on </w:t>
            </w:r>
            <w:r>
              <w:rPr>
                <w:b w:val="0"/>
                <w:bCs/>
              </w:rPr>
              <w:t xml:space="preserve">areas of </w:t>
            </w:r>
            <w:r w:rsidR="00310350" w:rsidRPr="002211C9">
              <w:rPr>
                <w:b w:val="0"/>
                <w:bCs/>
              </w:rPr>
              <w:t>high performance and concern.</w:t>
            </w:r>
            <w:r w:rsidR="00310350">
              <w:rPr>
                <w:b w:val="0"/>
                <w:bCs/>
              </w:rPr>
              <w:t xml:space="preserve"> </w:t>
            </w:r>
          </w:p>
        </w:tc>
      </w:tr>
      <w:tr w:rsidR="00A627AF" w:rsidRPr="005F5C3C" w14:paraId="21A084D0" w14:textId="77777777" w:rsidTr="00310350">
        <w:trPr>
          <w:trHeight w:val="277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0381" w14:textId="77777777" w:rsidR="00A627AF" w:rsidRPr="005F5C3C" w:rsidRDefault="00A627AF" w:rsidP="00FD2B29">
            <w:pPr>
              <w:jc w:val="center"/>
              <w:rPr>
                <w:rFonts w:ascii="Arial" w:hAnsi="Arial" w:cs="Arial"/>
                <w:color w:val="000000"/>
                <w:sz w:val="20"/>
                <w:lang w:eastAsia="en-A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433A" w14:textId="77777777" w:rsidR="00A627AF" w:rsidRPr="005F5C3C" w:rsidRDefault="00A627AF" w:rsidP="00FD2B29">
            <w:pPr>
              <w:jc w:val="center"/>
              <w:rPr>
                <w:rFonts w:ascii="Arial" w:hAnsi="Arial" w:cs="Arial"/>
                <w:color w:val="000000"/>
                <w:sz w:val="20"/>
                <w:lang w:eastAsia="en-A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30054" w14:textId="77777777" w:rsidR="00A627AF" w:rsidRPr="005F5C3C" w:rsidRDefault="00A627AF" w:rsidP="00FD2B29">
            <w:pPr>
              <w:pStyle w:val="Definedterm"/>
              <w:rPr>
                <w:b w:val="0"/>
                <w:bCs/>
              </w:rPr>
            </w:pPr>
          </w:p>
        </w:tc>
      </w:tr>
      <w:tr w:rsidR="00A627AF" w:rsidRPr="005F5C3C" w14:paraId="73EA51B9" w14:textId="77777777" w:rsidTr="00310350">
        <w:trPr>
          <w:trHeight w:val="33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E16D" w14:textId="0595B46B" w:rsidR="00A627AF" w:rsidRPr="005F5C3C" w:rsidRDefault="00A627AF" w:rsidP="00FD2B29">
            <w:pPr>
              <w:jc w:val="center"/>
              <w:rPr>
                <w:rFonts w:ascii="Arial" w:hAnsi="Arial" w:cs="Arial"/>
                <w:color w:val="000000"/>
                <w:sz w:val="20"/>
                <w:lang w:eastAsia="en-AU"/>
              </w:rPr>
            </w:pPr>
            <w:r w:rsidRPr="005F5C3C">
              <w:rPr>
                <w:rFonts w:ascii="Arial" w:hAnsi="Arial" w:cs="Arial"/>
                <w:color w:val="000000"/>
                <w:sz w:val="20"/>
                <w:lang w:eastAsia="en-AU"/>
              </w:rPr>
              <w:t>Strategic Conversation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DF79" w14:textId="77777777" w:rsidR="00A627AF" w:rsidRPr="005F5C3C" w:rsidRDefault="00A627AF" w:rsidP="00FD2B29">
            <w:pPr>
              <w:jc w:val="center"/>
              <w:rPr>
                <w:rFonts w:ascii="Arial" w:hAnsi="Arial" w:cs="Arial"/>
                <w:color w:val="000000"/>
                <w:sz w:val="20"/>
                <w:lang w:eastAsia="en-AU"/>
              </w:rPr>
            </w:pPr>
            <w:r w:rsidRPr="005F5C3C">
              <w:rPr>
                <w:rFonts w:ascii="Arial" w:hAnsi="Arial" w:cs="Arial"/>
                <w:sz w:val="20"/>
              </w:rPr>
              <w:t>Annual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90CBC" w14:textId="4EA1638D" w:rsidR="00A627AF" w:rsidRPr="005F5C3C" w:rsidRDefault="00310350" w:rsidP="00FD2B29">
            <w:pPr>
              <w:pStyle w:val="Definedterm"/>
              <w:ind w:left="0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School </w:t>
            </w:r>
            <w:r w:rsidR="0062093C">
              <w:rPr>
                <w:b w:val="0"/>
                <w:bCs/>
              </w:rPr>
              <w:t>p</w:t>
            </w:r>
            <w:r>
              <w:rPr>
                <w:b w:val="0"/>
                <w:bCs/>
              </w:rPr>
              <w:t xml:space="preserve">resentation to </w:t>
            </w:r>
            <w:r w:rsidR="009A628C">
              <w:rPr>
                <w:b w:val="0"/>
                <w:bCs/>
              </w:rPr>
              <w:t xml:space="preserve">the </w:t>
            </w:r>
            <w:r w:rsidR="00103733">
              <w:rPr>
                <w:b w:val="0"/>
                <w:bCs/>
              </w:rPr>
              <w:t>Panel focusing</w:t>
            </w:r>
            <w:r>
              <w:rPr>
                <w:b w:val="0"/>
                <w:bCs/>
              </w:rPr>
              <w:t xml:space="preserve"> on </w:t>
            </w:r>
            <w:r w:rsidR="00DF779F">
              <w:rPr>
                <w:b w:val="0"/>
                <w:bCs/>
              </w:rPr>
              <w:t xml:space="preserve">areas of </w:t>
            </w:r>
            <w:r w:rsidR="002211C9" w:rsidRPr="002211C9">
              <w:rPr>
                <w:b w:val="0"/>
                <w:bCs/>
              </w:rPr>
              <w:t>high performance and concern.</w:t>
            </w:r>
          </w:p>
        </w:tc>
      </w:tr>
      <w:bookmarkEnd w:id="0"/>
    </w:tbl>
    <w:p w14:paraId="5408E7AD" w14:textId="77777777" w:rsidR="00A627AF" w:rsidRDefault="00A627AF" w:rsidP="00A627AF">
      <w:pPr>
        <w:pStyle w:val="xx"/>
        <w:numPr>
          <w:ilvl w:val="0"/>
          <w:numId w:val="0"/>
        </w:numPr>
        <w:ind w:left="792" w:hanging="432"/>
      </w:pPr>
    </w:p>
    <w:p w14:paraId="3B988781" w14:textId="1C386F71" w:rsidR="00A4130E" w:rsidRPr="00A627AF" w:rsidRDefault="00663A50" w:rsidP="00A4130E">
      <w:pPr>
        <w:pStyle w:val="xx"/>
        <w:rPr>
          <w:b/>
          <w:bCs/>
        </w:rPr>
      </w:pPr>
      <w:r w:rsidRPr="00A627AF">
        <w:rPr>
          <w:b/>
          <w:bCs/>
        </w:rPr>
        <w:t xml:space="preserve">School Review Process </w:t>
      </w:r>
    </w:p>
    <w:p w14:paraId="7C872090" w14:textId="63467A00" w:rsidR="003E742B" w:rsidRPr="00A627AF" w:rsidRDefault="003E742B" w:rsidP="0018123F">
      <w:pPr>
        <w:pStyle w:val="xxx"/>
        <w:rPr>
          <w:b/>
          <w:bCs/>
        </w:rPr>
      </w:pPr>
      <w:r w:rsidRPr="00A627AF">
        <w:rPr>
          <w:b/>
          <w:bCs/>
        </w:rPr>
        <w:t xml:space="preserve">Review Initiation </w:t>
      </w:r>
    </w:p>
    <w:p w14:paraId="1C94552B" w14:textId="346CDD27" w:rsidR="00663A50" w:rsidRDefault="003D3890" w:rsidP="000837A7">
      <w:pPr>
        <w:pStyle w:val="xxx"/>
        <w:numPr>
          <w:ilvl w:val="2"/>
          <w:numId w:val="7"/>
        </w:numPr>
      </w:pPr>
      <w:bookmarkStart w:id="1" w:name="_Hlk184393074"/>
      <w:r>
        <w:t xml:space="preserve">The </w:t>
      </w:r>
      <w:r w:rsidR="00701CD2">
        <w:t>Office of Strategy and Planning (OSP)</w:t>
      </w:r>
      <w:r w:rsidR="008353B0">
        <w:t xml:space="preserve"> </w:t>
      </w:r>
      <w:r>
        <w:t xml:space="preserve">will </w:t>
      </w:r>
      <w:r w:rsidR="009A628C">
        <w:t>notify</w:t>
      </w:r>
      <w:r w:rsidR="00A627AF">
        <w:t xml:space="preserve"> </w:t>
      </w:r>
      <w:r w:rsidR="0018123F">
        <w:t>the Head of School</w:t>
      </w:r>
      <w:r w:rsidR="005D4D9B">
        <w:t xml:space="preserve"> (HoS)</w:t>
      </w:r>
      <w:r w:rsidR="0018123F">
        <w:t xml:space="preserve"> and </w:t>
      </w:r>
      <w:r w:rsidR="005111DF">
        <w:t xml:space="preserve">the </w:t>
      </w:r>
      <w:r w:rsidR="0018123F">
        <w:t>School Business Manager</w:t>
      </w:r>
      <w:r w:rsidR="005D4D9B">
        <w:t xml:space="preserve"> (SBM) </w:t>
      </w:r>
      <w:r w:rsidR="0018123F">
        <w:t>of the upcoming review</w:t>
      </w:r>
      <w:r w:rsidR="005111DF">
        <w:t xml:space="preserve">, </w:t>
      </w:r>
      <w:r w:rsidR="006A0332">
        <w:t>provid</w:t>
      </w:r>
      <w:r w:rsidR="001D795A">
        <w:t>e</w:t>
      </w:r>
      <w:r w:rsidR="006A0332">
        <w:t xml:space="preserve"> relevant templates, school scorecard and other relevant data required to initiate the review.</w:t>
      </w:r>
    </w:p>
    <w:p w14:paraId="3F7C606A" w14:textId="1DC34EBD" w:rsidR="005D4D9B" w:rsidRDefault="00701CD2" w:rsidP="000837A7">
      <w:pPr>
        <w:pStyle w:val="xxx"/>
        <w:numPr>
          <w:ilvl w:val="2"/>
          <w:numId w:val="7"/>
        </w:numPr>
      </w:pPr>
      <w:r>
        <w:t>OSP</w:t>
      </w:r>
      <w:r w:rsidR="00A627AF">
        <w:t xml:space="preserve"> </w:t>
      </w:r>
      <w:r w:rsidR="003D3890">
        <w:t xml:space="preserve">will </w:t>
      </w:r>
      <w:r w:rsidR="00E37FFC">
        <w:t xml:space="preserve">schedule </w:t>
      </w:r>
      <w:r w:rsidR="00A627AF">
        <w:t>a c</w:t>
      </w:r>
      <w:r w:rsidR="005D4D9B">
        <w:t xml:space="preserve">ommencement meeting </w:t>
      </w:r>
      <w:r w:rsidR="00A627AF">
        <w:t xml:space="preserve">with HoS </w:t>
      </w:r>
      <w:r w:rsidR="005D4D9B">
        <w:t xml:space="preserve">to discuss the </w:t>
      </w:r>
      <w:r w:rsidR="00A627AF">
        <w:t xml:space="preserve">review scope, </w:t>
      </w:r>
      <w:r w:rsidR="005D4D9B">
        <w:t>timelines</w:t>
      </w:r>
      <w:r w:rsidR="00A627AF">
        <w:t xml:space="preserve">, </w:t>
      </w:r>
      <w:r w:rsidR="005D4D9B">
        <w:t>and other requirements.</w:t>
      </w:r>
    </w:p>
    <w:bookmarkEnd w:id="1"/>
    <w:p w14:paraId="1DC19299" w14:textId="4BE6CE4D" w:rsidR="00A81A4E" w:rsidRPr="00A627AF" w:rsidRDefault="003E742B" w:rsidP="000837A7">
      <w:pPr>
        <w:pStyle w:val="xxx"/>
        <w:rPr>
          <w:b/>
          <w:bCs/>
        </w:rPr>
      </w:pPr>
      <w:r w:rsidRPr="00A627AF">
        <w:rPr>
          <w:b/>
          <w:bCs/>
        </w:rPr>
        <w:t xml:space="preserve">Report Preparation </w:t>
      </w:r>
    </w:p>
    <w:p w14:paraId="42EB2C11" w14:textId="45C311F6" w:rsidR="005D4D9B" w:rsidRDefault="003D3890" w:rsidP="000837A7">
      <w:pPr>
        <w:pStyle w:val="xxx"/>
        <w:numPr>
          <w:ilvl w:val="2"/>
          <w:numId w:val="8"/>
        </w:numPr>
      </w:pPr>
      <w:r>
        <w:t xml:space="preserve">The </w:t>
      </w:r>
      <w:r w:rsidR="005D4D9B">
        <w:t xml:space="preserve">HoS </w:t>
      </w:r>
      <w:r>
        <w:t xml:space="preserve">will </w:t>
      </w:r>
      <w:r w:rsidR="003C4721">
        <w:t xml:space="preserve">provide materials </w:t>
      </w:r>
      <w:r w:rsidR="005D4D9B">
        <w:t>request</w:t>
      </w:r>
      <w:r w:rsidR="003C4721">
        <w:t xml:space="preserve">ed </w:t>
      </w:r>
      <w:r w:rsidR="005D4D9B">
        <w:t xml:space="preserve">by the </w:t>
      </w:r>
      <w:r w:rsidR="00701CD2">
        <w:t>OSP</w:t>
      </w:r>
      <w:r w:rsidR="005D4D9B">
        <w:t xml:space="preserve"> to conduct the </w:t>
      </w:r>
      <w:r w:rsidR="00A40E72">
        <w:t>School Review</w:t>
      </w:r>
      <w:r w:rsidR="005D4D9B">
        <w:t xml:space="preserve"> and stakeholder consultation</w:t>
      </w:r>
      <w:r w:rsidR="005111DF">
        <w:t>s</w:t>
      </w:r>
      <w:r w:rsidR="005D4D9B">
        <w:t>.</w:t>
      </w:r>
    </w:p>
    <w:p w14:paraId="11D5F32C" w14:textId="7C75F2DD" w:rsidR="005D4D9B" w:rsidRDefault="003D3890" w:rsidP="000837A7">
      <w:pPr>
        <w:pStyle w:val="xxx"/>
        <w:numPr>
          <w:ilvl w:val="2"/>
          <w:numId w:val="8"/>
        </w:numPr>
      </w:pPr>
      <w:r>
        <w:t xml:space="preserve">The </w:t>
      </w:r>
      <w:r w:rsidR="005D4D9B">
        <w:t xml:space="preserve">HoS </w:t>
      </w:r>
      <w:r>
        <w:t xml:space="preserve">will </w:t>
      </w:r>
      <w:r w:rsidR="003C4721">
        <w:t xml:space="preserve">prepare the </w:t>
      </w:r>
      <w:r w:rsidR="005111DF">
        <w:t xml:space="preserve">Self-Assessment Report </w:t>
      </w:r>
      <w:r w:rsidR="003C4721">
        <w:t xml:space="preserve">and submit it </w:t>
      </w:r>
      <w:r w:rsidR="005D4D9B">
        <w:t xml:space="preserve">to </w:t>
      </w:r>
      <w:r w:rsidR="00701CD2">
        <w:t>OSP</w:t>
      </w:r>
      <w:r w:rsidR="005D4D9B">
        <w:t xml:space="preserve"> by the set deadline. </w:t>
      </w:r>
    </w:p>
    <w:p w14:paraId="4F9690D4" w14:textId="6D319C42" w:rsidR="005D4D9B" w:rsidRDefault="00701CD2" w:rsidP="000837A7">
      <w:pPr>
        <w:pStyle w:val="xxx"/>
        <w:numPr>
          <w:ilvl w:val="2"/>
          <w:numId w:val="8"/>
        </w:numPr>
      </w:pPr>
      <w:r>
        <w:t>OSP</w:t>
      </w:r>
      <w:r w:rsidR="005D4D9B">
        <w:t xml:space="preserve"> </w:t>
      </w:r>
      <w:r w:rsidR="003D3890">
        <w:t xml:space="preserve">will </w:t>
      </w:r>
      <w:r w:rsidR="005111DF">
        <w:t xml:space="preserve">prepare a School Review Report </w:t>
      </w:r>
      <w:r w:rsidR="003C4721">
        <w:t xml:space="preserve">and share it with the </w:t>
      </w:r>
      <w:r w:rsidR="008C0161">
        <w:t>HoS.</w:t>
      </w:r>
      <w:r w:rsidR="003C4721">
        <w:t xml:space="preserve"> </w:t>
      </w:r>
    </w:p>
    <w:p w14:paraId="31ADF2E5" w14:textId="774AD045" w:rsidR="005D4D9B" w:rsidRDefault="00701CD2" w:rsidP="000837A7">
      <w:pPr>
        <w:pStyle w:val="xxx"/>
        <w:numPr>
          <w:ilvl w:val="2"/>
          <w:numId w:val="8"/>
        </w:numPr>
      </w:pPr>
      <w:r>
        <w:lastRenderedPageBreak/>
        <w:t>OSP</w:t>
      </w:r>
      <w:r w:rsidR="005D4D9B">
        <w:t xml:space="preserve"> </w:t>
      </w:r>
      <w:r w:rsidR="003D3890">
        <w:t xml:space="preserve">will </w:t>
      </w:r>
      <w:r w:rsidR="005D4D9B">
        <w:t xml:space="preserve">share </w:t>
      </w:r>
      <w:r w:rsidR="005111DF">
        <w:t xml:space="preserve">relevant review documentation including Self-Assessment, Scorecards, School Review report, and Powerpoint </w:t>
      </w:r>
      <w:r w:rsidR="001D795A">
        <w:t>to</w:t>
      </w:r>
      <w:r w:rsidR="005D4D9B">
        <w:t xml:space="preserve"> Panel</w:t>
      </w:r>
      <w:r w:rsidR="005111DF">
        <w:t xml:space="preserve">, allowing sufficient </w:t>
      </w:r>
      <w:r w:rsidR="003E742B">
        <w:t xml:space="preserve">time </w:t>
      </w:r>
      <w:r w:rsidR="005111DF">
        <w:t xml:space="preserve">for the </w:t>
      </w:r>
      <w:r w:rsidR="003E742B">
        <w:t xml:space="preserve">Panel to review documents </w:t>
      </w:r>
      <w:r w:rsidR="005111DF">
        <w:t xml:space="preserve">before </w:t>
      </w:r>
      <w:r w:rsidR="0062093C">
        <w:t xml:space="preserve">the </w:t>
      </w:r>
      <w:r w:rsidR="005D4D9B">
        <w:t xml:space="preserve">School’s </w:t>
      </w:r>
      <w:r w:rsidR="005111DF">
        <w:t>p</w:t>
      </w:r>
      <w:r w:rsidR="005D4D9B">
        <w:t>resentation</w:t>
      </w:r>
      <w:r w:rsidR="003E742B">
        <w:t xml:space="preserve">. </w:t>
      </w:r>
      <w:r w:rsidR="002A5C7D">
        <w:br/>
      </w:r>
    </w:p>
    <w:p w14:paraId="3CD696E7" w14:textId="44FA6CCA" w:rsidR="003E742B" w:rsidRPr="003C4721" w:rsidRDefault="005111DF" w:rsidP="0018123F">
      <w:pPr>
        <w:pStyle w:val="xxx"/>
        <w:rPr>
          <w:b/>
          <w:bCs/>
        </w:rPr>
      </w:pPr>
      <w:r>
        <w:rPr>
          <w:b/>
          <w:bCs/>
        </w:rPr>
        <w:t xml:space="preserve">School </w:t>
      </w:r>
      <w:r w:rsidR="003E742B" w:rsidRPr="003C4721">
        <w:rPr>
          <w:b/>
          <w:bCs/>
        </w:rPr>
        <w:t xml:space="preserve">Presentation </w:t>
      </w:r>
    </w:p>
    <w:p w14:paraId="00352DE4" w14:textId="1821900C" w:rsidR="003C4721" w:rsidRDefault="003D3890" w:rsidP="000837A7">
      <w:pPr>
        <w:pStyle w:val="xxx"/>
        <w:numPr>
          <w:ilvl w:val="2"/>
          <w:numId w:val="9"/>
        </w:numPr>
      </w:pPr>
      <w:r>
        <w:t xml:space="preserve">The </w:t>
      </w:r>
      <w:r w:rsidR="003E742B">
        <w:t xml:space="preserve">School </w:t>
      </w:r>
      <w:r>
        <w:t xml:space="preserve">will </w:t>
      </w:r>
      <w:r w:rsidR="003E742B">
        <w:t xml:space="preserve">present </w:t>
      </w:r>
      <w:r w:rsidR="003C4721">
        <w:t xml:space="preserve">its </w:t>
      </w:r>
      <w:r w:rsidR="00C821E7">
        <w:t xml:space="preserve">self-assessment </w:t>
      </w:r>
      <w:r w:rsidR="003E742B">
        <w:t>findings</w:t>
      </w:r>
      <w:r w:rsidR="00880D9C">
        <w:t xml:space="preserve"> to </w:t>
      </w:r>
      <w:r w:rsidR="003E742B">
        <w:t xml:space="preserve">the Panel. </w:t>
      </w:r>
    </w:p>
    <w:p w14:paraId="0F683E17" w14:textId="22290AB6" w:rsidR="003E742B" w:rsidRDefault="00701CD2" w:rsidP="000837A7">
      <w:pPr>
        <w:pStyle w:val="xxx"/>
        <w:numPr>
          <w:ilvl w:val="2"/>
          <w:numId w:val="9"/>
        </w:numPr>
      </w:pPr>
      <w:r>
        <w:t>OSP</w:t>
      </w:r>
      <w:r w:rsidR="003E742B">
        <w:t xml:space="preserve"> </w:t>
      </w:r>
      <w:r w:rsidR="003D3890">
        <w:t xml:space="preserve">will </w:t>
      </w:r>
      <w:r w:rsidR="007A3057">
        <w:t xml:space="preserve">present </w:t>
      </w:r>
      <w:r w:rsidR="009007F2">
        <w:t xml:space="preserve">the </w:t>
      </w:r>
      <w:r w:rsidR="00697A64">
        <w:t>S</w:t>
      </w:r>
      <w:r w:rsidR="005111DF">
        <w:t xml:space="preserve">chool </w:t>
      </w:r>
      <w:r w:rsidR="00697A64">
        <w:t>R</w:t>
      </w:r>
      <w:r w:rsidR="005111DF">
        <w:t xml:space="preserve">eview </w:t>
      </w:r>
      <w:r w:rsidR="003E742B">
        <w:t xml:space="preserve">findings </w:t>
      </w:r>
      <w:r w:rsidR="003C4721">
        <w:t xml:space="preserve">during </w:t>
      </w:r>
      <w:r w:rsidR="001D795A">
        <w:t xml:space="preserve">the </w:t>
      </w:r>
      <w:r w:rsidR="003C4721">
        <w:t xml:space="preserve">presentation. </w:t>
      </w:r>
      <w:r w:rsidR="003E742B">
        <w:t xml:space="preserve">  </w:t>
      </w:r>
    </w:p>
    <w:p w14:paraId="14577F54" w14:textId="5C78F7EE" w:rsidR="003E742B" w:rsidRDefault="00701CD2" w:rsidP="000837A7">
      <w:pPr>
        <w:pStyle w:val="xxx"/>
        <w:numPr>
          <w:ilvl w:val="2"/>
          <w:numId w:val="9"/>
        </w:numPr>
      </w:pPr>
      <w:r>
        <w:t>OSP</w:t>
      </w:r>
      <w:r w:rsidR="003E742B">
        <w:t xml:space="preserve"> </w:t>
      </w:r>
      <w:r w:rsidR="003D3890">
        <w:t xml:space="preserve">will </w:t>
      </w:r>
      <w:r w:rsidR="003C4721">
        <w:t xml:space="preserve">document </w:t>
      </w:r>
      <w:r w:rsidR="003E742B">
        <w:t xml:space="preserve">meeting notes and actions </w:t>
      </w:r>
      <w:r w:rsidR="005111DF">
        <w:t>items discussed</w:t>
      </w:r>
      <w:r w:rsidR="003E742B">
        <w:t xml:space="preserve">. </w:t>
      </w:r>
    </w:p>
    <w:p w14:paraId="13929EE2" w14:textId="77777777" w:rsidR="00E37FFC" w:rsidRPr="00E37FFC" w:rsidRDefault="00E37FFC" w:rsidP="00E37FFC">
      <w:pPr>
        <w:pStyle w:val="xxx"/>
        <w:rPr>
          <w:b/>
          <w:bCs/>
        </w:rPr>
      </w:pPr>
      <w:r w:rsidRPr="00E37FFC">
        <w:rPr>
          <w:b/>
          <w:bCs/>
        </w:rPr>
        <w:t>Action Plan and Implementation</w:t>
      </w:r>
    </w:p>
    <w:p w14:paraId="7AE5FDDE" w14:textId="68FC5AA1" w:rsidR="00E37FFC" w:rsidRDefault="00701CD2" w:rsidP="00E37FFC">
      <w:pPr>
        <w:pStyle w:val="xxx"/>
        <w:numPr>
          <w:ilvl w:val="2"/>
          <w:numId w:val="10"/>
        </w:numPr>
      </w:pPr>
      <w:bookmarkStart w:id="2" w:name="_Hlk187738505"/>
      <w:r>
        <w:t>OSP</w:t>
      </w:r>
      <w:r w:rsidR="00E37FFC">
        <w:t xml:space="preserve"> </w:t>
      </w:r>
      <w:r w:rsidR="003D3890">
        <w:t xml:space="preserve">will </w:t>
      </w:r>
      <w:r w:rsidR="005111DF">
        <w:t xml:space="preserve">circulate the </w:t>
      </w:r>
      <w:r w:rsidR="00E435C5">
        <w:t xml:space="preserve">final documentation </w:t>
      </w:r>
      <w:r w:rsidR="007A52A0">
        <w:t xml:space="preserve">including </w:t>
      </w:r>
      <w:r w:rsidR="00E37FFC">
        <w:t xml:space="preserve">confirmed meeting notes and action items </w:t>
      </w:r>
      <w:r w:rsidR="005111DF">
        <w:t xml:space="preserve">to </w:t>
      </w:r>
      <w:r w:rsidR="00E37FFC">
        <w:t xml:space="preserve">all relevant stakeholders. </w:t>
      </w:r>
    </w:p>
    <w:p w14:paraId="64492F92" w14:textId="7161E8E4" w:rsidR="00E37FFC" w:rsidRDefault="003D3890" w:rsidP="00E37FFC">
      <w:pPr>
        <w:pStyle w:val="xxx"/>
        <w:numPr>
          <w:ilvl w:val="2"/>
          <w:numId w:val="10"/>
        </w:numPr>
      </w:pPr>
      <w:r>
        <w:t xml:space="preserve">The </w:t>
      </w:r>
      <w:r w:rsidR="00E37FFC">
        <w:t xml:space="preserve">HoS </w:t>
      </w:r>
      <w:r>
        <w:t xml:space="preserve">will </w:t>
      </w:r>
      <w:r w:rsidR="00E37FFC">
        <w:t>follow</w:t>
      </w:r>
      <w:r w:rsidR="006A0332">
        <w:t xml:space="preserve"> </w:t>
      </w:r>
      <w:r w:rsidR="00E37FFC">
        <w:t xml:space="preserve">up </w:t>
      </w:r>
      <w:r w:rsidR="00C86C5C">
        <w:t xml:space="preserve">on </w:t>
      </w:r>
      <w:r w:rsidR="00E37FFC" w:rsidRPr="00310350">
        <w:t>actions</w:t>
      </w:r>
      <w:r w:rsidR="00E37FFC">
        <w:t xml:space="preserve"> and </w:t>
      </w:r>
      <w:r w:rsidR="005111DF">
        <w:t xml:space="preserve">prepare an </w:t>
      </w:r>
      <w:r w:rsidR="00E37FFC">
        <w:t>implementation plan.</w:t>
      </w:r>
    </w:p>
    <w:p w14:paraId="5FD25829" w14:textId="5A20B7E3" w:rsidR="005111DF" w:rsidRDefault="00701CD2" w:rsidP="00E37FFC">
      <w:pPr>
        <w:pStyle w:val="xxx"/>
        <w:numPr>
          <w:ilvl w:val="2"/>
          <w:numId w:val="10"/>
        </w:numPr>
      </w:pPr>
      <w:r>
        <w:t>OSP</w:t>
      </w:r>
      <w:r w:rsidR="00E37FFC">
        <w:t xml:space="preserve"> </w:t>
      </w:r>
      <w:r w:rsidR="003D3890">
        <w:t xml:space="preserve">will </w:t>
      </w:r>
      <w:r w:rsidR="00E37FFC">
        <w:t xml:space="preserve">table the </w:t>
      </w:r>
      <w:r w:rsidR="00BA7D5B">
        <w:t>Review outcomes</w:t>
      </w:r>
      <w:r w:rsidR="006D23C9">
        <w:t>,</w:t>
      </w:r>
      <w:r w:rsidR="00BA7D5B">
        <w:t xml:space="preserve"> including </w:t>
      </w:r>
      <w:r w:rsidR="006D23C9">
        <w:t xml:space="preserve">the </w:t>
      </w:r>
      <w:r w:rsidR="00E37FFC">
        <w:t>action plan</w:t>
      </w:r>
      <w:r w:rsidR="006D23C9">
        <w:t>,</w:t>
      </w:r>
      <w:r w:rsidR="00E37FFC">
        <w:t xml:space="preserve"> </w:t>
      </w:r>
      <w:r w:rsidR="00AA3E0F">
        <w:t xml:space="preserve">to </w:t>
      </w:r>
      <w:r w:rsidR="003C53B4">
        <w:t xml:space="preserve">the </w:t>
      </w:r>
      <w:r w:rsidR="00AA3E0F">
        <w:t>Academic</w:t>
      </w:r>
      <w:r w:rsidR="00E37FFC">
        <w:t xml:space="preserve"> Board for noting.</w:t>
      </w:r>
    </w:p>
    <w:p w14:paraId="66B2F30A" w14:textId="420A5391" w:rsidR="00E37FFC" w:rsidRDefault="003D3890" w:rsidP="00E37FFC">
      <w:pPr>
        <w:pStyle w:val="xxx"/>
        <w:numPr>
          <w:ilvl w:val="2"/>
          <w:numId w:val="10"/>
        </w:numPr>
      </w:pPr>
      <w:r>
        <w:t xml:space="preserve">The </w:t>
      </w:r>
      <w:r w:rsidR="005111DF">
        <w:t xml:space="preserve">HoS </w:t>
      </w:r>
      <w:r>
        <w:t xml:space="preserve">will </w:t>
      </w:r>
      <w:r w:rsidR="005111DF">
        <w:t xml:space="preserve">provide annual updates </w:t>
      </w:r>
      <w:r w:rsidR="006A0332">
        <w:t xml:space="preserve">on the status of the implementation plan to </w:t>
      </w:r>
      <w:r w:rsidR="00F90BC4">
        <w:t xml:space="preserve">the Panel </w:t>
      </w:r>
      <w:r w:rsidR="006A0332">
        <w:t xml:space="preserve">and </w:t>
      </w:r>
      <w:r w:rsidR="00701CD2">
        <w:t>OSP</w:t>
      </w:r>
      <w:r w:rsidR="006A0332">
        <w:t xml:space="preserve">.  </w:t>
      </w:r>
      <w:r w:rsidR="00E37FFC">
        <w:t xml:space="preserve"> </w:t>
      </w:r>
    </w:p>
    <w:bookmarkEnd w:id="2"/>
    <w:p w14:paraId="7B33F6DE" w14:textId="77777777" w:rsidR="00E37FFC" w:rsidRDefault="00E37FFC" w:rsidP="00E37FFC">
      <w:pPr>
        <w:pStyle w:val="xxx"/>
        <w:numPr>
          <w:ilvl w:val="0"/>
          <w:numId w:val="0"/>
        </w:numPr>
        <w:ind w:left="720"/>
      </w:pPr>
    </w:p>
    <w:p w14:paraId="1FB99BAB" w14:textId="3B32A82B" w:rsidR="009B6E6A" w:rsidRPr="00A627AF" w:rsidRDefault="009B6E6A" w:rsidP="009B6E6A">
      <w:pPr>
        <w:pStyle w:val="xx"/>
        <w:rPr>
          <w:b/>
          <w:bCs/>
        </w:rPr>
      </w:pPr>
      <w:r>
        <w:rPr>
          <w:b/>
          <w:bCs/>
        </w:rPr>
        <w:t xml:space="preserve">Deep Dive </w:t>
      </w:r>
      <w:r w:rsidRPr="00A627AF">
        <w:rPr>
          <w:b/>
          <w:bCs/>
        </w:rPr>
        <w:t xml:space="preserve">Process </w:t>
      </w:r>
    </w:p>
    <w:p w14:paraId="2E95A166" w14:textId="77777777" w:rsidR="009B6E6A" w:rsidRPr="00A627AF" w:rsidRDefault="009B6E6A" w:rsidP="009B6E6A">
      <w:pPr>
        <w:pStyle w:val="xxx"/>
        <w:rPr>
          <w:b/>
          <w:bCs/>
        </w:rPr>
      </w:pPr>
      <w:r w:rsidRPr="00A627AF">
        <w:rPr>
          <w:b/>
          <w:bCs/>
        </w:rPr>
        <w:t xml:space="preserve">Review Initiation </w:t>
      </w:r>
    </w:p>
    <w:p w14:paraId="04192FDA" w14:textId="075EF92E" w:rsidR="006A0332" w:rsidRDefault="003D3890" w:rsidP="006A0332">
      <w:pPr>
        <w:pStyle w:val="xxx"/>
        <w:numPr>
          <w:ilvl w:val="2"/>
          <w:numId w:val="23"/>
        </w:numPr>
      </w:pPr>
      <w:bookmarkStart w:id="3" w:name="_Hlk184393375"/>
      <w:r>
        <w:t xml:space="preserve">The </w:t>
      </w:r>
      <w:r w:rsidR="00701CD2">
        <w:t>Office of Strategy and Planning (OSP)</w:t>
      </w:r>
      <w:r w:rsidR="006A0332">
        <w:t xml:space="preserve"> </w:t>
      </w:r>
      <w:r>
        <w:t xml:space="preserve">will </w:t>
      </w:r>
      <w:r w:rsidR="006A0332">
        <w:t>notif</w:t>
      </w:r>
      <w:r>
        <w:t>y</w:t>
      </w:r>
      <w:r w:rsidR="006A0332">
        <w:t xml:space="preserve"> the Head of School (HoS) and the School Business Manager (SBM) of the upcoming review, </w:t>
      </w:r>
      <w:bookmarkStart w:id="4" w:name="_Hlk184393327"/>
      <w:r w:rsidR="006A0332">
        <w:t>providing relevant templates, school scorecard and other relevant data required to initiate the review.</w:t>
      </w:r>
      <w:bookmarkEnd w:id="4"/>
      <w:r w:rsidR="006A0332">
        <w:t xml:space="preserve"> </w:t>
      </w:r>
    </w:p>
    <w:bookmarkEnd w:id="3"/>
    <w:p w14:paraId="554D781D" w14:textId="6FC8BCF5" w:rsidR="006A0332" w:rsidRDefault="00701CD2" w:rsidP="006A0332">
      <w:pPr>
        <w:pStyle w:val="xxx"/>
        <w:numPr>
          <w:ilvl w:val="2"/>
          <w:numId w:val="23"/>
        </w:numPr>
      </w:pPr>
      <w:r>
        <w:t>OSP</w:t>
      </w:r>
      <w:r w:rsidR="006A0332">
        <w:t xml:space="preserve"> </w:t>
      </w:r>
      <w:r w:rsidR="003D3890">
        <w:t xml:space="preserve">will </w:t>
      </w:r>
      <w:r w:rsidR="006A0332">
        <w:t>schedule a commencement meeting with HoS to discuss the review scope, timelines, and other requirements.</w:t>
      </w:r>
    </w:p>
    <w:p w14:paraId="1EE71735" w14:textId="77777777" w:rsidR="006A0332" w:rsidRPr="00A627AF" w:rsidRDefault="006A0332" w:rsidP="006A0332">
      <w:pPr>
        <w:pStyle w:val="xxx"/>
        <w:rPr>
          <w:b/>
          <w:bCs/>
        </w:rPr>
      </w:pPr>
      <w:r w:rsidRPr="00A627AF">
        <w:rPr>
          <w:b/>
          <w:bCs/>
        </w:rPr>
        <w:t xml:space="preserve">Report Preparation </w:t>
      </w:r>
    </w:p>
    <w:p w14:paraId="1E3645BB" w14:textId="17A1E66B" w:rsidR="006A0332" w:rsidRDefault="003D3890" w:rsidP="006A0332">
      <w:pPr>
        <w:pStyle w:val="xxx"/>
        <w:numPr>
          <w:ilvl w:val="2"/>
          <w:numId w:val="25"/>
        </w:numPr>
      </w:pPr>
      <w:r>
        <w:t xml:space="preserve">The </w:t>
      </w:r>
      <w:r w:rsidR="006A0332">
        <w:t xml:space="preserve">HoS </w:t>
      </w:r>
      <w:r>
        <w:t xml:space="preserve">will </w:t>
      </w:r>
      <w:r w:rsidR="006A0332">
        <w:t xml:space="preserve">prepare the Self-Assessment Report and submit it to </w:t>
      </w:r>
      <w:r w:rsidR="00701CD2">
        <w:t>OSP</w:t>
      </w:r>
      <w:r w:rsidR="006A0332">
        <w:t xml:space="preserve"> by the set deadline. </w:t>
      </w:r>
    </w:p>
    <w:p w14:paraId="498ED3F2" w14:textId="4D01A736" w:rsidR="006A0332" w:rsidRDefault="00701CD2" w:rsidP="006A0332">
      <w:pPr>
        <w:pStyle w:val="xxx"/>
        <w:numPr>
          <w:ilvl w:val="2"/>
          <w:numId w:val="25"/>
        </w:numPr>
      </w:pPr>
      <w:r>
        <w:t>OSP</w:t>
      </w:r>
      <w:r w:rsidR="006A0332">
        <w:t xml:space="preserve"> </w:t>
      </w:r>
      <w:r w:rsidR="003D3890">
        <w:t xml:space="preserve">will </w:t>
      </w:r>
      <w:r w:rsidR="006A0332">
        <w:t xml:space="preserve">share relevant review documentation including </w:t>
      </w:r>
      <w:r w:rsidR="0062093C">
        <w:t xml:space="preserve">the </w:t>
      </w:r>
      <w:r w:rsidR="006A0332">
        <w:t xml:space="preserve">Self-Assessment, Scorecards, School Review report, and Powerpoint with </w:t>
      </w:r>
      <w:r w:rsidR="00BC3210">
        <w:t xml:space="preserve">the Panel, </w:t>
      </w:r>
      <w:r w:rsidR="006A0332">
        <w:t xml:space="preserve">allowing sufficient time for </w:t>
      </w:r>
      <w:r w:rsidR="005E13A0">
        <w:t xml:space="preserve">the Panel </w:t>
      </w:r>
      <w:r w:rsidR="006A0332">
        <w:t xml:space="preserve">to review documents before </w:t>
      </w:r>
      <w:r w:rsidR="003D3890">
        <w:t xml:space="preserve">the </w:t>
      </w:r>
      <w:r w:rsidR="006A0332">
        <w:t xml:space="preserve">School’s presentation. </w:t>
      </w:r>
    </w:p>
    <w:p w14:paraId="0765CE3C" w14:textId="77777777" w:rsidR="006A0332" w:rsidRPr="003C4721" w:rsidRDefault="006A0332" w:rsidP="006A0332">
      <w:pPr>
        <w:pStyle w:val="xxx"/>
        <w:rPr>
          <w:b/>
          <w:bCs/>
        </w:rPr>
      </w:pPr>
      <w:r>
        <w:rPr>
          <w:b/>
          <w:bCs/>
        </w:rPr>
        <w:t xml:space="preserve">School </w:t>
      </w:r>
      <w:r w:rsidRPr="003C4721">
        <w:rPr>
          <w:b/>
          <w:bCs/>
        </w:rPr>
        <w:t xml:space="preserve">Presentation </w:t>
      </w:r>
    </w:p>
    <w:p w14:paraId="3231ADAB" w14:textId="0DFBB4FE" w:rsidR="00947667" w:rsidRDefault="00947667" w:rsidP="00C02D7A">
      <w:pPr>
        <w:pStyle w:val="xxx"/>
        <w:numPr>
          <w:ilvl w:val="2"/>
          <w:numId w:val="26"/>
        </w:numPr>
      </w:pPr>
      <w:bookmarkStart w:id="5" w:name="_Hlk184393509"/>
      <w:r>
        <w:t xml:space="preserve">The School will present its self-assessment findings to the Panel. </w:t>
      </w:r>
    </w:p>
    <w:p w14:paraId="5E064813" w14:textId="51CF0521" w:rsidR="006A0332" w:rsidRDefault="00701CD2" w:rsidP="006A0332">
      <w:pPr>
        <w:pStyle w:val="xxx"/>
        <w:numPr>
          <w:ilvl w:val="2"/>
          <w:numId w:val="26"/>
        </w:numPr>
      </w:pPr>
      <w:r>
        <w:t>OSP</w:t>
      </w:r>
      <w:r w:rsidR="006A0332">
        <w:t xml:space="preserve"> </w:t>
      </w:r>
      <w:r w:rsidR="003D3890">
        <w:t xml:space="preserve">will </w:t>
      </w:r>
      <w:r w:rsidR="006A0332">
        <w:t xml:space="preserve">document meeting notes and actions items discussed. </w:t>
      </w:r>
    </w:p>
    <w:bookmarkEnd w:id="5"/>
    <w:p w14:paraId="3207DB58" w14:textId="77777777" w:rsidR="006A0332" w:rsidRPr="00E37FFC" w:rsidRDefault="006A0332" w:rsidP="006A0332">
      <w:pPr>
        <w:pStyle w:val="xxx"/>
        <w:rPr>
          <w:b/>
          <w:bCs/>
        </w:rPr>
      </w:pPr>
      <w:r w:rsidRPr="00E37FFC">
        <w:rPr>
          <w:b/>
          <w:bCs/>
        </w:rPr>
        <w:t>Action Plan and Implementation</w:t>
      </w:r>
    </w:p>
    <w:p w14:paraId="3D9258F6" w14:textId="77777777" w:rsidR="003C53B4" w:rsidRDefault="003C53B4" w:rsidP="003C53B4">
      <w:pPr>
        <w:pStyle w:val="xxx"/>
        <w:numPr>
          <w:ilvl w:val="2"/>
          <w:numId w:val="27"/>
        </w:numPr>
      </w:pPr>
      <w:r>
        <w:t xml:space="preserve">OSP will circulate the final documentation including confirmed meeting notes and action items to all relevant stakeholders. </w:t>
      </w:r>
    </w:p>
    <w:p w14:paraId="326B9CB3" w14:textId="77777777" w:rsidR="003C53B4" w:rsidRDefault="003C53B4" w:rsidP="003C53B4">
      <w:pPr>
        <w:pStyle w:val="xxx"/>
        <w:numPr>
          <w:ilvl w:val="2"/>
          <w:numId w:val="27"/>
        </w:numPr>
      </w:pPr>
      <w:r>
        <w:t xml:space="preserve">The HoS will follow up on </w:t>
      </w:r>
      <w:r w:rsidRPr="00310350">
        <w:t>actions</w:t>
      </w:r>
      <w:r>
        <w:t xml:space="preserve"> and prepare an implementation plan.</w:t>
      </w:r>
    </w:p>
    <w:p w14:paraId="656755DE" w14:textId="77777777" w:rsidR="003C53B4" w:rsidRDefault="003C53B4" w:rsidP="003C53B4">
      <w:pPr>
        <w:pStyle w:val="xxx"/>
        <w:numPr>
          <w:ilvl w:val="2"/>
          <w:numId w:val="27"/>
        </w:numPr>
      </w:pPr>
      <w:r>
        <w:t>OSP will table the Review outcomes, including the action plan, to the Academic Board for noting.</w:t>
      </w:r>
    </w:p>
    <w:p w14:paraId="4856137E" w14:textId="77777777" w:rsidR="003C53B4" w:rsidRDefault="003C53B4" w:rsidP="003C53B4">
      <w:pPr>
        <w:pStyle w:val="xxx"/>
        <w:numPr>
          <w:ilvl w:val="2"/>
          <w:numId w:val="27"/>
        </w:numPr>
      </w:pPr>
      <w:r>
        <w:t xml:space="preserve">The HoS will provide annual updates on the status of the implementation plan to the Panel and OSP.   </w:t>
      </w:r>
    </w:p>
    <w:p w14:paraId="10F84991" w14:textId="77777777" w:rsidR="00E37FFC" w:rsidRDefault="00E37FFC" w:rsidP="00E37FFC">
      <w:pPr>
        <w:pStyle w:val="xxx"/>
        <w:numPr>
          <w:ilvl w:val="0"/>
          <w:numId w:val="0"/>
        </w:numPr>
        <w:ind w:left="1080"/>
      </w:pPr>
    </w:p>
    <w:p w14:paraId="029D5A08" w14:textId="73F3AD14" w:rsidR="009B6E6A" w:rsidRPr="00A627AF" w:rsidRDefault="009B6E6A" w:rsidP="009B6E6A">
      <w:pPr>
        <w:pStyle w:val="xx"/>
        <w:rPr>
          <w:b/>
          <w:bCs/>
        </w:rPr>
      </w:pPr>
      <w:r>
        <w:rPr>
          <w:b/>
          <w:bCs/>
        </w:rPr>
        <w:t xml:space="preserve">Strategic Conversation </w:t>
      </w:r>
      <w:r w:rsidRPr="00A627AF">
        <w:rPr>
          <w:b/>
          <w:bCs/>
        </w:rPr>
        <w:t xml:space="preserve">Process </w:t>
      </w:r>
    </w:p>
    <w:p w14:paraId="6993936F" w14:textId="77777777" w:rsidR="009B6E6A" w:rsidRPr="00A627AF" w:rsidRDefault="009B6E6A" w:rsidP="009B6E6A">
      <w:pPr>
        <w:pStyle w:val="xxx"/>
        <w:rPr>
          <w:b/>
          <w:bCs/>
        </w:rPr>
      </w:pPr>
      <w:r w:rsidRPr="00A627AF">
        <w:rPr>
          <w:b/>
          <w:bCs/>
        </w:rPr>
        <w:t xml:space="preserve">Review Initiation </w:t>
      </w:r>
    </w:p>
    <w:p w14:paraId="30D426CD" w14:textId="0647025D" w:rsidR="006A0332" w:rsidRPr="006A0332" w:rsidRDefault="00701CD2" w:rsidP="006A0332">
      <w:pPr>
        <w:pStyle w:val="xxx"/>
        <w:numPr>
          <w:ilvl w:val="0"/>
          <w:numId w:val="28"/>
        </w:numPr>
      </w:pPr>
      <w:r>
        <w:t>Office of Strategy and Planning (OSP)</w:t>
      </w:r>
      <w:r w:rsidR="003D3890">
        <w:t xml:space="preserve"> will </w:t>
      </w:r>
      <w:r w:rsidR="006A0332" w:rsidRPr="006A0332">
        <w:t>notif</w:t>
      </w:r>
      <w:r w:rsidR="003D3890">
        <w:t>y</w:t>
      </w:r>
      <w:r w:rsidR="006A0332" w:rsidRPr="006A0332">
        <w:t xml:space="preserve"> the Head of School (HoS) and the School Business Manager (SBM) of the upcoming review, providing relevant templates, school scorecard and other relevant data required to initiate the </w:t>
      </w:r>
      <w:r w:rsidR="006A0332">
        <w:t xml:space="preserve">process. </w:t>
      </w:r>
      <w:r w:rsidR="006A0332" w:rsidRPr="006A0332">
        <w:t xml:space="preserve"> </w:t>
      </w:r>
    </w:p>
    <w:p w14:paraId="0FA7906F" w14:textId="77777777" w:rsidR="009B6E6A" w:rsidRPr="00A627AF" w:rsidRDefault="009B6E6A" w:rsidP="009B6E6A">
      <w:pPr>
        <w:pStyle w:val="xxx"/>
        <w:rPr>
          <w:b/>
          <w:bCs/>
        </w:rPr>
      </w:pPr>
      <w:r w:rsidRPr="00A627AF">
        <w:rPr>
          <w:b/>
          <w:bCs/>
        </w:rPr>
        <w:t xml:space="preserve">Report Preparation </w:t>
      </w:r>
    </w:p>
    <w:p w14:paraId="3DAAEE28" w14:textId="41A09475" w:rsidR="009B6E6A" w:rsidRDefault="003D3890" w:rsidP="002211C9">
      <w:pPr>
        <w:pStyle w:val="xxx"/>
        <w:numPr>
          <w:ilvl w:val="2"/>
          <w:numId w:val="15"/>
        </w:numPr>
      </w:pPr>
      <w:r>
        <w:t xml:space="preserve">The </w:t>
      </w:r>
      <w:r w:rsidR="009B6E6A">
        <w:t xml:space="preserve">HoS </w:t>
      </w:r>
      <w:r>
        <w:t xml:space="preserve">will </w:t>
      </w:r>
      <w:r w:rsidR="009B6E6A">
        <w:t xml:space="preserve">prepare the </w:t>
      </w:r>
      <w:r w:rsidR="006A0332">
        <w:t xml:space="preserve">presentation </w:t>
      </w:r>
      <w:r w:rsidR="009B6E6A">
        <w:t xml:space="preserve">and submit it to </w:t>
      </w:r>
      <w:r w:rsidR="002211C9">
        <w:t xml:space="preserve">the </w:t>
      </w:r>
      <w:r w:rsidR="00701CD2">
        <w:t>OSP</w:t>
      </w:r>
      <w:r w:rsidR="009B6E6A">
        <w:t xml:space="preserve"> by </w:t>
      </w:r>
      <w:r w:rsidR="002211C9">
        <w:t xml:space="preserve">given </w:t>
      </w:r>
      <w:r w:rsidR="009B6E6A">
        <w:t xml:space="preserve">deadline. </w:t>
      </w:r>
    </w:p>
    <w:p w14:paraId="617F45E7" w14:textId="51FB057B" w:rsidR="009B6E6A" w:rsidRDefault="00701CD2" w:rsidP="002211C9">
      <w:pPr>
        <w:pStyle w:val="xxx"/>
        <w:numPr>
          <w:ilvl w:val="2"/>
          <w:numId w:val="15"/>
        </w:numPr>
      </w:pPr>
      <w:r>
        <w:lastRenderedPageBreak/>
        <w:t>OSP</w:t>
      </w:r>
      <w:r w:rsidR="009B6E6A">
        <w:t xml:space="preserve"> </w:t>
      </w:r>
      <w:r w:rsidR="003D3890">
        <w:t xml:space="preserve">will </w:t>
      </w:r>
      <w:r w:rsidR="009B6E6A">
        <w:t xml:space="preserve">share relevant documentation provided by the School with the Panel providing sufficient time to the Panel to review documents prior to the School’s </w:t>
      </w:r>
      <w:r w:rsidR="001D795A">
        <w:t>p</w:t>
      </w:r>
      <w:r w:rsidR="009B6E6A">
        <w:t xml:space="preserve">resentation. </w:t>
      </w:r>
    </w:p>
    <w:p w14:paraId="6AA992CC" w14:textId="3EF88196" w:rsidR="009B6E6A" w:rsidRPr="003C4721" w:rsidRDefault="009B6E6A" w:rsidP="009B6E6A">
      <w:pPr>
        <w:pStyle w:val="xxx"/>
        <w:rPr>
          <w:b/>
          <w:bCs/>
        </w:rPr>
      </w:pPr>
      <w:r w:rsidRPr="003C4721">
        <w:rPr>
          <w:b/>
          <w:bCs/>
        </w:rPr>
        <w:t xml:space="preserve">Presentation </w:t>
      </w:r>
    </w:p>
    <w:p w14:paraId="48A53A88" w14:textId="67065347" w:rsidR="006A0332" w:rsidRDefault="003D3890" w:rsidP="006A0332">
      <w:pPr>
        <w:pStyle w:val="xxx"/>
        <w:numPr>
          <w:ilvl w:val="2"/>
          <w:numId w:val="14"/>
        </w:numPr>
      </w:pPr>
      <w:r>
        <w:t xml:space="preserve">The </w:t>
      </w:r>
      <w:r w:rsidR="009B6E6A">
        <w:t xml:space="preserve">School </w:t>
      </w:r>
      <w:r>
        <w:t xml:space="preserve">will </w:t>
      </w:r>
      <w:r w:rsidR="009B6E6A">
        <w:t xml:space="preserve">present its findings </w:t>
      </w:r>
      <w:r w:rsidR="006A0332">
        <w:t>to</w:t>
      </w:r>
      <w:r w:rsidR="0072339C">
        <w:t xml:space="preserve"> the Panel. </w:t>
      </w:r>
    </w:p>
    <w:p w14:paraId="2F16DD91" w14:textId="3D42E6C3" w:rsidR="006A0332" w:rsidRPr="006A0332" w:rsidRDefault="00701CD2" w:rsidP="006A0332">
      <w:pPr>
        <w:pStyle w:val="xxx"/>
        <w:numPr>
          <w:ilvl w:val="2"/>
          <w:numId w:val="14"/>
        </w:numPr>
      </w:pPr>
      <w:r>
        <w:t>OSP</w:t>
      </w:r>
      <w:r w:rsidR="006A0332" w:rsidRPr="006A0332">
        <w:t xml:space="preserve"> </w:t>
      </w:r>
      <w:r w:rsidR="003D3890">
        <w:t xml:space="preserve">will </w:t>
      </w:r>
      <w:r w:rsidR="006A0332" w:rsidRPr="006A0332">
        <w:t xml:space="preserve">document meeting notes and actions items discussed. </w:t>
      </w:r>
    </w:p>
    <w:p w14:paraId="1F3F0AE8" w14:textId="02B656AA" w:rsidR="003E742B" w:rsidRPr="00E37FFC" w:rsidRDefault="003E742B" w:rsidP="00E37FFC">
      <w:pPr>
        <w:pStyle w:val="xxx"/>
        <w:rPr>
          <w:b/>
          <w:bCs/>
        </w:rPr>
      </w:pPr>
      <w:r w:rsidRPr="00E37FFC">
        <w:rPr>
          <w:b/>
          <w:bCs/>
        </w:rPr>
        <w:t>Action</w:t>
      </w:r>
      <w:r w:rsidR="00A81A4E" w:rsidRPr="00E37FFC">
        <w:rPr>
          <w:b/>
          <w:bCs/>
        </w:rPr>
        <w:t xml:space="preserve"> Plan </w:t>
      </w:r>
      <w:r w:rsidRPr="00E37FFC">
        <w:rPr>
          <w:b/>
          <w:bCs/>
        </w:rPr>
        <w:t>and Implementation</w:t>
      </w:r>
    </w:p>
    <w:p w14:paraId="7070234C" w14:textId="77777777" w:rsidR="00267D76" w:rsidRDefault="00267D76" w:rsidP="00267D76">
      <w:pPr>
        <w:pStyle w:val="xxx"/>
        <w:numPr>
          <w:ilvl w:val="2"/>
          <w:numId w:val="31"/>
        </w:numPr>
      </w:pPr>
      <w:r>
        <w:t xml:space="preserve">OSP will circulate the final documentation including confirmed meeting notes and action items to all relevant stakeholders. </w:t>
      </w:r>
    </w:p>
    <w:p w14:paraId="1906FF2A" w14:textId="77777777" w:rsidR="00267D76" w:rsidRDefault="00267D76" w:rsidP="00267D76">
      <w:pPr>
        <w:pStyle w:val="xxx"/>
        <w:numPr>
          <w:ilvl w:val="2"/>
          <w:numId w:val="31"/>
        </w:numPr>
      </w:pPr>
      <w:r>
        <w:t xml:space="preserve">The HoS will follow up on </w:t>
      </w:r>
      <w:r w:rsidRPr="00310350">
        <w:t>actions</w:t>
      </w:r>
      <w:r>
        <w:t xml:space="preserve"> and prepare an implementation plan.</w:t>
      </w:r>
    </w:p>
    <w:p w14:paraId="3C77BF1B" w14:textId="77777777" w:rsidR="00267D76" w:rsidRDefault="00267D76" w:rsidP="00267D76">
      <w:pPr>
        <w:pStyle w:val="xxx"/>
        <w:numPr>
          <w:ilvl w:val="2"/>
          <w:numId w:val="31"/>
        </w:numPr>
      </w:pPr>
      <w:r>
        <w:t>OSP will table the Review outcomes, including the action plan, to the Academic Board for noting.</w:t>
      </w:r>
    </w:p>
    <w:p w14:paraId="0A8D7939" w14:textId="388557A5" w:rsidR="00267D76" w:rsidRDefault="00267D76" w:rsidP="00267D76">
      <w:pPr>
        <w:pStyle w:val="xxx"/>
        <w:numPr>
          <w:ilvl w:val="2"/>
          <w:numId w:val="31"/>
        </w:numPr>
      </w:pPr>
      <w:r>
        <w:t xml:space="preserve">The HoS will provide annual updates on the status of the implementation plan to the Panel and OSP.   </w:t>
      </w:r>
      <w:r>
        <w:br/>
      </w:r>
    </w:p>
    <w:p w14:paraId="41CE9A6F" w14:textId="160A6434" w:rsidR="003E742B" w:rsidRPr="002211C9" w:rsidRDefault="00A81A4E" w:rsidP="002211C9">
      <w:pPr>
        <w:pStyle w:val="xx"/>
        <w:rPr>
          <w:b/>
          <w:bCs/>
        </w:rPr>
      </w:pPr>
      <w:r w:rsidRPr="002211C9">
        <w:rPr>
          <w:b/>
          <w:bCs/>
        </w:rPr>
        <w:t xml:space="preserve">Record Keeping and Reporting </w:t>
      </w:r>
    </w:p>
    <w:p w14:paraId="701D4D06" w14:textId="19446CDB" w:rsidR="00A81A4E" w:rsidRDefault="00701CD2" w:rsidP="00D118F4">
      <w:pPr>
        <w:pStyle w:val="xxx"/>
        <w:numPr>
          <w:ilvl w:val="0"/>
          <w:numId w:val="0"/>
        </w:numPr>
        <w:ind w:left="934" w:hanging="142"/>
      </w:pPr>
      <w:r>
        <w:t>OSP</w:t>
      </w:r>
      <w:r w:rsidR="003D3890">
        <w:t xml:space="preserve"> will</w:t>
      </w:r>
      <w:r w:rsidR="00A81A4E">
        <w:t xml:space="preserve"> maintain a record of </w:t>
      </w:r>
      <w:r w:rsidR="00384E6E">
        <w:t xml:space="preserve">all final report documents </w:t>
      </w:r>
      <w:r w:rsidR="00A81A4E">
        <w:t>and action plan</w:t>
      </w:r>
      <w:r w:rsidR="00384E6E">
        <w:t>s</w:t>
      </w:r>
      <w:r w:rsidR="00A81A4E">
        <w:t xml:space="preserve"> </w:t>
      </w:r>
      <w:r w:rsidR="00384E6E">
        <w:t>i</w:t>
      </w:r>
      <w:r w:rsidR="00A81A4E">
        <w:t xml:space="preserve">n </w:t>
      </w:r>
      <w:r w:rsidR="00384E6E">
        <w:t xml:space="preserve">the </w:t>
      </w:r>
      <w:r w:rsidR="00A81A4E">
        <w:t>designate</w:t>
      </w:r>
      <w:r w:rsidR="00D118F4">
        <w:t xml:space="preserve">d </w:t>
      </w:r>
      <w:r w:rsidR="00A81A4E">
        <w:t xml:space="preserve">Sharedrive repository.  </w:t>
      </w:r>
    </w:p>
    <w:p w14:paraId="37625D31" w14:textId="1A6B8062" w:rsidR="008353B0" w:rsidRPr="002211C9" w:rsidRDefault="008353B0" w:rsidP="002211C9">
      <w:pPr>
        <w:pStyle w:val="xx"/>
        <w:rPr>
          <w:b/>
          <w:bCs/>
        </w:rPr>
      </w:pPr>
      <w:r w:rsidRPr="002211C9">
        <w:rPr>
          <w:b/>
          <w:bCs/>
        </w:rPr>
        <w:t xml:space="preserve">Review Criteria </w:t>
      </w:r>
    </w:p>
    <w:p w14:paraId="78E11A39" w14:textId="7E0DDF91" w:rsidR="008353B0" w:rsidRDefault="008353B0" w:rsidP="00D118F4">
      <w:pPr>
        <w:pStyle w:val="xxx"/>
        <w:numPr>
          <w:ilvl w:val="0"/>
          <w:numId w:val="0"/>
        </w:numPr>
        <w:ind w:left="882" w:hanging="90"/>
      </w:pPr>
      <w:r>
        <w:t xml:space="preserve">The </w:t>
      </w:r>
      <w:r w:rsidR="00A40E72">
        <w:t>review c</w:t>
      </w:r>
      <w:r>
        <w:t xml:space="preserve">riteria will be </w:t>
      </w:r>
      <w:r w:rsidR="00A40E72">
        <w:t>approved by the Senior Executive Team (SET) ahead of the review</w:t>
      </w:r>
      <w:r w:rsidR="00B70986">
        <w:t xml:space="preserve"> </w:t>
      </w:r>
      <w:r w:rsidR="00A40E72">
        <w:t xml:space="preserve">cycle. </w:t>
      </w:r>
    </w:p>
    <w:p w14:paraId="3BF2FD2A" w14:textId="77777777" w:rsidR="002211C9" w:rsidRPr="00C351FB" w:rsidRDefault="002211C9" w:rsidP="00A40E72">
      <w:pPr>
        <w:pStyle w:val="xxx"/>
        <w:numPr>
          <w:ilvl w:val="0"/>
          <w:numId w:val="0"/>
        </w:numPr>
        <w:ind w:left="1224" w:hanging="504"/>
      </w:pPr>
    </w:p>
    <w:p w14:paraId="51A7D572" w14:textId="5C8696F6" w:rsidR="000215C4" w:rsidRDefault="00663A50" w:rsidP="00695681">
      <w:pPr>
        <w:pStyle w:val="H1"/>
      </w:pPr>
      <w:r>
        <w:t>R</w:t>
      </w:r>
      <w:r w:rsidR="00FB22A4" w:rsidRPr="00AD745F">
        <w:t>ESPONSIBILITIES</w:t>
      </w:r>
    </w:p>
    <w:p w14:paraId="46E3924E" w14:textId="08E971B8" w:rsidR="006521A8" w:rsidRDefault="006521A8" w:rsidP="006521A8">
      <w:pPr>
        <w:pStyle w:val="xx"/>
      </w:pPr>
      <w:r>
        <w:t>The Head of School</w:t>
      </w:r>
      <w:r w:rsidR="00310350">
        <w:t xml:space="preserve"> </w:t>
      </w:r>
      <w:r w:rsidR="008976C1">
        <w:t xml:space="preserve">will be </w:t>
      </w:r>
      <w:r w:rsidR="009F7F4E">
        <w:t>responsib</w:t>
      </w:r>
      <w:r w:rsidR="00551561">
        <w:t>le</w:t>
      </w:r>
      <w:r w:rsidR="009F7F4E">
        <w:t xml:space="preserve"> </w:t>
      </w:r>
      <w:r w:rsidR="008976C1">
        <w:t>for</w:t>
      </w:r>
      <w:r w:rsidR="009F7F4E">
        <w:t xml:space="preserve">: </w:t>
      </w:r>
    </w:p>
    <w:p w14:paraId="2ED4EC56" w14:textId="5B94F4CF" w:rsidR="006521A8" w:rsidRDefault="00310350" w:rsidP="003D3F01">
      <w:pPr>
        <w:pStyle w:val="xxx"/>
        <w:numPr>
          <w:ilvl w:val="2"/>
          <w:numId w:val="5"/>
        </w:numPr>
      </w:pPr>
      <w:r>
        <w:t xml:space="preserve">Preparing </w:t>
      </w:r>
      <w:r w:rsidR="009F7F4E">
        <w:t xml:space="preserve">required documentation </w:t>
      </w:r>
      <w:r w:rsidR="006521A8">
        <w:t xml:space="preserve">in consultation with relevant stakeholders; </w:t>
      </w:r>
    </w:p>
    <w:p w14:paraId="397B59C3" w14:textId="7568E1C0" w:rsidR="006521A8" w:rsidRDefault="009F7F4E" w:rsidP="000837A7">
      <w:pPr>
        <w:pStyle w:val="xxx"/>
        <w:numPr>
          <w:ilvl w:val="2"/>
          <w:numId w:val="5"/>
        </w:numPr>
      </w:pPr>
      <w:r>
        <w:t>P</w:t>
      </w:r>
      <w:r w:rsidR="006521A8">
        <w:t xml:space="preserve">resenting review outcomes to the </w:t>
      </w:r>
      <w:r w:rsidR="008D222B">
        <w:t>Panel;</w:t>
      </w:r>
    </w:p>
    <w:p w14:paraId="2DA33BF6" w14:textId="7F4B2F47" w:rsidR="009F7F4E" w:rsidRDefault="008D222B" w:rsidP="009F7F4E">
      <w:pPr>
        <w:pStyle w:val="xxx"/>
        <w:numPr>
          <w:ilvl w:val="2"/>
          <w:numId w:val="5"/>
        </w:numPr>
      </w:pPr>
      <w:r>
        <w:t>Being a</w:t>
      </w:r>
      <w:r w:rsidR="009F7F4E">
        <w:t>ccountable for all actions arising from the review; and</w:t>
      </w:r>
    </w:p>
    <w:p w14:paraId="61DF6988" w14:textId="1414BB31" w:rsidR="009F7F4E" w:rsidRDefault="009F7F4E" w:rsidP="000837A7">
      <w:pPr>
        <w:pStyle w:val="xxx"/>
        <w:numPr>
          <w:ilvl w:val="2"/>
          <w:numId w:val="5"/>
        </w:numPr>
      </w:pPr>
      <w:r>
        <w:t>Providing access to industry accreditation reports, course review reports, stakeholder</w:t>
      </w:r>
      <w:r w:rsidR="008D222B">
        <w:t>s</w:t>
      </w:r>
      <w:r>
        <w:t xml:space="preserve"> list and other necessary documents as may be required.  </w:t>
      </w:r>
    </w:p>
    <w:p w14:paraId="6331DA6B" w14:textId="64EE97F3" w:rsidR="009F7F4E" w:rsidRDefault="0062093C" w:rsidP="006521A8">
      <w:pPr>
        <w:pStyle w:val="xx"/>
      </w:pPr>
      <w:r>
        <w:t>T</w:t>
      </w:r>
      <w:r w:rsidR="008353B0">
        <w:t xml:space="preserve">he </w:t>
      </w:r>
      <w:r w:rsidR="006521A8" w:rsidRPr="004D5221">
        <w:t xml:space="preserve">Office of Strategy and </w:t>
      </w:r>
      <w:r w:rsidR="006521A8">
        <w:t>P</w:t>
      </w:r>
      <w:r w:rsidR="006521A8" w:rsidRPr="004D5221">
        <w:t>lanning</w:t>
      </w:r>
      <w:r w:rsidR="008353B0">
        <w:t xml:space="preserve"> (OSP) </w:t>
      </w:r>
      <w:r w:rsidR="009F7F4E">
        <w:t xml:space="preserve">will be </w:t>
      </w:r>
      <w:r w:rsidR="006521A8" w:rsidRPr="004D5221">
        <w:t>responsible for</w:t>
      </w:r>
      <w:r w:rsidR="009F7F4E">
        <w:t>:</w:t>
      </w:r>
      <w:r w:rsidR="006521A8" w:rsidRPr="004D5221">
        <w:t xml:space="preserve"> </w:t>
      </w:r>
    </w:p>
    <w:p w14:paraId="5E942E0A" w14:textId="2FA998BF" w:rsidR="006521A8" w:rsidRPr="004D5221" w:rsidRDefault="009F7F4E" w:rsidP="009F7F4E">
      <w:pPr>
        <w:pStyle w:val="xxx"/>
        <w:numPr>
          <w:ilvl w:val="2"/>
          <w:numId w:val="6"/>
        </w:numPr>
      </w:pPr>
      <w:r>
        <w:t xml:space="preserve">Organising </w:t>
      </w:r>
      <w:r w:rsidR="008D222B">
        <w:t xml:space="preserve">the review </w:t>
      </w:r>
      <w:r>
        <w:t xml:space="preserve">schedule in consultation </w:t>
      </w:r>
      <w:r w:rsidR="006521A8">
        <w:t xml:space="preserve">the </w:t>
      </w:r>
      <w:r w:rsidR="006521A8" w:rsidRPr="004D5221">
        <w:t>Vice</w:t>
      </w:r>
      <w:r w:rsidR="006521A8">
        <w:t>-</w:t>
      </w:r>
      <w:r w:rsidR="006521A8" w:rsidRPr="004D5221">
        <w:t>Chancellor</w:t>
      </w:r>
      <w:r w:rsidR="00767060">
        <w:t>’s Office</w:t>
      </w:r>
      <w:r w:rsidR="006521A8" w:rsidRPr="004D5221">
        <w:t xml:space="preserve"> and the </w:t>
      </w:r>
      <w:r w:rsidR="00767060">
        <w:t xml:space="preserve">relevant stakeholders from the </w:t>
      </w:r>
      <w:r w:rsidR="006521A8">
        <w:t>S</w:t>
      </w:r>
      <w:r w:rsidR="006521A8" w:rsidRPr="004D5221">
        <w:t>chool</w:t>
      </w:r>
      <w:r>
        <w:t>;</w:t>
      </w:r>
    </w:p>
    <w:p w14:paraId="0BEA7A59" w14:textId="08F24F7F" w:rsidR="006521A8" w:rsidRDefault="009F7F4E" w:rsidP="000837A7">
      <w:pPr>
        <w:pStyle w:val="xxx"/>
        <w:numPr>
          <w:ilvl w:val="2"/>
          <w:numId w:val="6"/>
        </w:numPr>
      </w:pPr>
      <w:r>
        <w:t>R</w:t>
      </w:r>
      <w:r w:rsidR="006521A8" w:rsidRPr="004D5221">
        <w:t>eport</w:t>
      </w:r>
      <w:r>
        <w:t xml:space="preserve">ing </w:t>
      </w:r>
      <w:r w:rsidR="009B51E3">
        <w:t xml:space="preserve">to </w:t>
      </w:r>
      <w:r w:rsidR="006521A8" w:rsidRPr="004D5221">
        <w:t xml:space="preserve">the </w:t>
      </w:r>
      <w:r w:rsidR="00924A1B">
        <w:t xml:space="preserve">Panel, </w:t>
      </w:r>
      <w:r w:rsidR="006521A8" w:rsidRPr="004D5221">
        <w:t>Senior Executive Team</w:t>
      </w:r>
      <w:r w:rsidR="001D795A">
        <w:t xml:space="preserve"> </w:t>
      </w:r>
      <w:r w:rsidR="008D222B">
        <w:t>(SET)</w:t>
      </w:r>
      <w:r w:rsidR="00924A1B">
        <w:t>,</w:t>
      </w:r>
      <w:r w:rsidR="008D222B">
        <w:t xml:space="preserve"> </w:t>
      </w:r>
      <w:r w:rsidR="006521A8" w:rsidRPr="004D5221">
        <w:t>and Academic Board</w:t>
      </w:r>
      <w:r w:rsidR="008D222B">
        <w:t xml:space="preserve"> (AB)</w:t>
      </w:r>
      <w:r w:rsidR="006521A8" w:rsidRPr="004D5221">
        <w:t xml:space="preserve"> on the progress and recommendations of the reviews</w:t>
      </w:r>
      <w:r w:rsidR="006521A8">
        <w:t>;</w:t>
      </w:r>
    </w:p>
    <w:p w14:paraId="2E758D83" w14:textId="5C7A9AC2" w:rsidR="009F7F4E" w:rsidRPr="004D5221" w:rsidRDefault="009F7F4E" w:rsidP="000837A7">
      <w:pPr>
        <w:pStyle w:val="xxx"/>
        <w:numPr>
          <w:ilvl w:val="2"/>
          <w:numId w:val="6"/>
        </w:numPr>
      </w:pPr>
      <w:r>
        <w:t>Prepa</w:t>
      </w:r>
      <w:r w:rsidR="008D222B">
        <w:t xml:space="preserve">ring the </w:t>
      </w:r>
      <w:r>
        <w:t xml:space="preserve">School </w:t>
      </w:r>
      <w:r w:rsidR="008D222B">
        <w:t xml:space="preserve">Review </w:t>
      </w:r>
      <w:r>
        <w:t xml:space="preserve">Report to evaluate </w:t>
      </w:r>
      <w:r w:rsidR="001D795A">
        <w:t>S</w:t>
      </w:r>
      <w:r>
        <w:t xml:space="preserve">chool’s performance </w:t>
      </w:r>
      <w:r w:rsidR="008D222B">
        <w:t xml:space="preserve">and present findings </w:t>
      </w:r>
      <w:r>
        <w:t>as may be required</w:t>
      </w:r>
      <w:r w:rsidR="00587413">
        <w:t>;</w:t>
      </w:r>
      <w:r w:rsidR="008D222B">
        <w:t xml:space="preserve"> </w:t>
      </w:r>
      <w:r>
        <w:t xml:space="preserve"> </w:t>
      </w:r>
    </w:p>
    <w:p w14:paraId="3D645391" w14:textId="5F805A49" w:rsidR="006521A8" w:rsidRPr="004D5221" w:rsidRDefault="009F7F4E" w:rsidP="000837A7">
      <w:pPr>
        <w:pStyle w:val="xxx"/>
        <w:numPr>
          <w:ilvl w:val="2"/>
          <w:numId w:val="6"/>
        </w:numPr>
      </w:pPr>
      <w:r>
        <w:t>P</w:t>
      </w:r>
      <w:r w:rsidR="006521A8">
        <w:t>r</w:t>
      </w:r>
      <w:r w:rsidR="006521A8" w:rsidRPr="004D5221">
        <w:t>ovid</w:t>
      </w:r>
      <w:r>
        <w:t xml:space="preserve">ing </w:t>
      </w:r>
      <w:r w:rsidR="006521A8" w:rsidRPr="004D5221">
        <w:t xml:space="preserve">executive support during </w:t>
      </w:r>
      <w:r w:rsidR="00767060">
        <w:t xml:space="preserve">review </w:t>
      </w:r>
      <w:r w:rsidR="006521A8">
        <w:t>process; and</w:t>
      </w:r>
    </w:p>
    <w:p w14:paraId="4CE6B419" w14:textId="7784DE43" w:rsidR="006521A8" w:rsidRPr="004D5221" w:rsidRDefault="009F7F4E" w:rsidP="000837A7">
      <w:pPr>
        <w:pStyle w:val="xxx"/>
        <w:numPr>
          <w:ilvl w:val="2"/>
          <w:numId w:val="6"/>
        </w:numPr>
      </w:pPr>
      <w:r>
        <w:t>D</w:t>
      </w:r>
      <w:r w:rsidR="006521A8" w:rsidRPr="004D5221">
        <w:t>evelop</w:t>
      </w:r>
      <w:r>
        <w:t>ing</w:t>
      </w:r>
      <w:r w:rsidR="006521A8">
        <w:t xml:space="preserve"> </w:t>
      </w:r>
      <w:r w:rsidR="006521A8" w:rsidRPr="004D5221">
        <w:t xml:space="preserve">mechanisms required to deliver </w:t>
      </w:r>
      <w:r w:rsidR="006521A8">
        <w:t xml:space="preserve">the </w:t>
      </w:r>
      <w:r w:rsidR="006521A8" w:rsidRPr="004D5221">
        <w:t xml:space="preserve">purpose set </w:t>
      </w:r>
      <w:r>
        <w:t xml:space="preserve">by </w:t>
      </w:r>
      <w:r w:rsidR="00767060">
        <w:t>th</w:t>
      </w:r>
      <w:r w:rsidR="008D222B">
        <w:t>e</w:t>
      </w:r>
      <w:r w:rsidR="00767060">
        <w:t>s</w:t>
      </w:r>
      <w:r w:rsidR="008D222B">
        <w:t>e</w:t>
      </w:r>
      <w:r w:rsidR="00767060">
        <w:t xml:space="preserve"> procedures. </w:t>
      </w:r>
    </w:p>
    <w:p w14:paraId="375A5448" w14:textId="77777777" w:rsidR="006521A8" w:rsidRDefault="006521A8" w:rsidP="006521A8">
      <w:pPr>
        <w:pStyle w:val="xxx"/>
        <w:numPr>
          <w:ilvl w:val="0"/>
          <w:numId w:val="0"/>
        </w:numPr>
        <w:ind w:left="1224" w:hanging="504"/>
      </w:pPr>
    </w:p>
    <w:p w14:paraId="0AA76DE5" w14:textId="77777777" w:rsidR="00BA5B9B" w:rsidRPr="00AD745F" w:rsidRDefault="00E40B37" w:rsidP="00695681">
      <w:pPr>
        <w:pStyle w:val="H1"/>
      </w:pPr>
      <w:r w:rsidRPr="00AD745F">
        <w:t>SCOPE OF PROCEDURES</w:t>
      </w:r>
    </w:p>
    <w:p w14:paraId="559CBDAA" w14:textId="4F0DEC41" w:rsidR="008D222B" w:rsidRDefault="008D222B" w:rsidP="008D222B">
      <w:pPr>
        <w:pStyle w:val="xx"/>
        <w:ind w:hanging="508"/>
      </w:pPr>
      <w:r>
        <w:t xml:space="preserve">The procedures </w:t>
      </w:r>
      <w:r w:rsidRPr="00E8411E">
        <w:t>appl</w:t>
      </w:r>
      <w:r>
        <w:t>y</w:t>
      </w:r>
      <w:r w:rsidRPr="00E8411E">
        <w:t xml:space="preserve"> to </w:t>
      </w:r>
      <w:r>
        <w:t>employees, students, adjuncts, University Associates, Council members, partners, contractors and visitors in any location or campus, offshore or within Australia</w:t>
      </w:r>
      <w:r w:rsidRPr="00E8411E">
        <w:t xml:space="preserve">. </w:t>
      </w:r>
    </w:p>
    <w:p w14:paraId="792510AD" w14:textId="59DBB3B3" w:rsidR="008D222B" w:rsidRPr="00385D1A" w:rsidRDefault="008D222B" w:rsidP="008D222B">
      <w:pPr>
        <w:pStyle w:val="xx"/>
        <w:ind w:hanging="508"/>
        <w:rPr>
          <w:szCs w:val="20"/>
        </w:rPr>
      </w:pPr>
      <w:r w:rsidRPr="00385D1A">
        <w:t>Th</w:t>
      </w:r>
      <w:r>
        <w:t xml:space="preserve">e procedures </w:t>
      </w:r>
      <w:r w:rsidRPr="00385D1A">
        <w:t xml:space="preserve">do not apply to </w:t>
      </w:r>
      <w:r w:rsidRPr="00102C53">
        <w:rPr>
          <w:i/>
          <w:iCs/>
        </w:rPr>
        <w:t>P1: Course Design, Approval and Review Policy</w:t>
      </w:r>
      <w:r w:rsidRPr="00385D1A">
        <w:t xml:space="preserve">; </w:t>
      </w:r>
      <w:r w:rsidRPr="00102C53">
        <w:rPr>
          <w:i/>
          <w:iCs/>
        </w:rPr>
        <w:t>PC8: Course Review Procedures</w:t>
      </w:r>
      <w:r w:rsidRPr="00385D1A">
        <w:t xml:space="preserve"> and </w:t>
      </w:r>
      <w:r w:rsidRPr="00102C53">
        <w:rPr>
          <w:i/>
          <w:iCs/>
        </w:rPr>
        <w:t>PC16: Professional Accreditation Procedures</w:t>
      </w:r>
      <w:r w:rsidRPr="00385D1A">
        <w:t xml:space="preserve">) </w:t>
      </w:r>
      <w:r w:rsidR="0062093C">
        <w:t>in</w:t>
      </w:r>
      <w:r>
        <w:t xml:space="preserve"> </w:t>
      </w:r>
      <w:r w:rsidRPr="00385D1A">
        <w:t xml:space="preserve">the </w:t>
      </w:r>
      <w:hyperlink w:anchor="RelatedDocsLinks" w:history="1">
        <w:r w:rsidRPr="00385D1A">
          <w:rPr>
            <w:rStyle w:val="Hyperlink"/>
            <w:i/>
            <w:iCs/>
            <w:szCs w:val="20"/>
          </w:rPr>
          <w:t>Course Quality Assurance Manual</w:t>
        </w:r>
      </w:hyperlink>
      <w:r w:rsidRPr="00385D1A">
        <w:rPr>
          <w:szCs w:val="20"/>
        </w:rPr>
        <w:t xml:space="preserve">. </w:t>
      </w:r>
    </w:p>
    <w:p w14:paraId="4133A121" w14:textId="77777777" w:rsidR="003A025F" w:rsidRPr="00AD745F" w:rsidRDefault="003A025F" w:rsidP="00695681">
      <w:pPr>
        <w:pStyle w:val="H1Definitions"/>
      </w:pPr>
      <w:r w:rsidRPr="00AD745F">
        <w:t>DEFINITIONS</w:t>
      </w:r>
    </w:p>
    <w:p w14:paraId="74B9527D" w14:textId="6747A583" w:rsidR="003A025F" w:rsidRDefault="003A025F" w:rsidP="00021DCC">
      <w:pPr>
        <w:spacing w:after="120"/>
        <w:ind w:left="425"/>
        <w:rPr>
          <w:rFonts w:ascii="Arial" w:hAnsi="Arial" w:cs="Arial"/>
          <w:sz w:val="18"/>
          <w:szCs w:val="18"/>
        </w:rPr>
      </w:pPr>
      <w:r w:rsidRPr="00021DCC">
        <w:rPr>
          <w:rFonts w:ascii="Arial" w:hAnsi="Arial" w:cs="Arial"/>
          <w:sz w:val="18"/>
          <w:szCs w:val="18"/>
        </w:rPr>
        <w:t xml:space="preserve">(Note: Commonly defined terms are located in the </w:t>
      </w:r>
      <w:hyperlink r:id="rId14" w:history="1">
        <w:r w:rsidR="00A131B7" w:rsidRPr="007657D6">
          <w:rPr>
            <w:rStyle w:val="Hyperlink"/>
            <w:rFonts w:ascii="Arial" w:hAnsi="Arial" w:cs="Arial"/>
            <w:i/>
            <w:sz w:val="18"/>
            <w:szCs w:val="18"/>
          </w:rPr>
          <w:t xml:space="preserve">Curtin Common </w:t>
        </w:r>
        <w:r w:rsidRPr="007657D6">
          <w:rPr>
            <w:rStyle w:val="Hyperlink"/>
            <w:rFonts w:ascii="Arial" w:hAnsi="Arial" w:cs="Arial"/>
            <w:i/>
            <w:sz w:val="18"/>
            <w:szCs w:val="18"/>
          </w:rPr>
          <w:t>Definitions</w:t>
        </w:r>
      </w:hyperlink>
      <w:r w:rsidRPr="00021DCC">
        <w:rPr>
          <w:rFonts w:ascii="Arial" w:hAnsi="Arial" w:cs="Arial"/>
          <w:sz w:val="18"/>
          <w:szCs w:val="18"/>
        </w:rPr>
        <w:t>. Any defined terms below are specific to this document)</w:t>
      </w:r>
    </w:p>
    <w:p w14:paraId="0D140003" w14:textId="77777777" w:rsidR="00134928" w:rsidRDefault="00134928" w:rsidP="00134928">
      <w:pPr>
        <w:pStyle w:val="xxx"/>
        <w:numPr>
          <w:ilvl w:val="0"/>
          <w:numId w:val="0"/>
        </w:numPr>
        <w:rPr>
          <w:b/>
          <w:bCs/>
        </w:rPr>
      </w:pPr>
    </w:p>
    <w:p w14:paraId="1AB90C7C" w14:textId="3AC8A317" w:rsidR="0058329C" w:rsidRDefault="0058329C" w:rsidP="00134928">
      <w:pPr>
        <w:pStyle w:val="xxx"/>
        <w:numPr>
          <w:ilvl w:val="0"/>
          <w:numId w:val="0"/>
        </w:numPr>
      </w:pPr>
      <w:r w:rsidRPr="00134928">
        <w:rPr>
          <w:b/>
          <w:bCs/>
        </w:rPr>
        <w:t>Review Panel</w:t>
      </w:r>
      <w:r w:rsidR="00134928">
        <w:rPr>
          <w:b/>
          <w:bCs/>
        </w:rPr>
        <w:t xml:space="preserve"> </w:t>
      </w:r>
      <w:r w:rsidRPr="00134928">
        <w:rPr>
          <w:b/>
          <w:bCs/>
        </w:rPr>
        <w:t>(“the Panel”)</w:t>
      </w:r>
      <w:r w:rsidR="00134928">
        <w:rPr>
          <w:b/>
          <w:bCs/>
        </w:rPr>
        <w:t xml:space="preserve">: </w:t>
      </w:r>
      <w:r>
        <w:t xml:space="preserve"> </w:t>
      </w:r>
      <w:r w:rsidR="00134928">
        <w:t xml:space="preserve">The Panel </w:t>
      </w:r>
      <w:r>
        <w:t xml:space="preserve">will be approved by the Vice Chancellor.  </w:t>
      </w:r>
    </w:p>
    <w:p w14:paraId="5AC91A34" w14:textId="2167807D" w:rsidR="008976C1" w:rsidRPr="00102C53" w:rsidRDefault="008976C1" w:rsidP="00021DCC">
      <w:pPr>
        <w:spacing w:after="120"/>
        <w:ind w:left="425"/>
        <w:rPr>
          <w:rFonts w:ascii="Arial" w:hAnsi="Arial" w:cs="Arial"/>
          <w:i/>
          <w:iCs/>
          <w:sz w:val="18"/>
          <w:szCs w:val="18"/>
        </w:rPr>
      </w:pPr>
    </w:p>
    <w:p w14:paraId="16EF1073" w14:textId="77777777" w:rsidR="008353B0" w:rsidRDefault="008353B0" w:rsidP="006521A8">
      <w:pPr>
        <w:pStyle w:val="Definedterm"/>
        <w:rPr>
          <w:b w:val="0"/>
          <w:bCs/>
        </w:rPr>
      </w:pPr>
    </w:p>
    <w:p w14:paraId="570567C7" w14:textId="09EFB245" w:rsidR="008353B0" w:rsidRDefault="008353B0">
      <w:pPr>
        <w:rPr>
          <w:rFonts w:ascii="Arial" w:hAnsi="Arial" w:cs="Arial"/>
          <w:b/>
          <w:sz w:val="20"/>
        </w:rPr>
      </w:pPr>
      <w:r>
        <w:br w:type="page"/>
      </w:r>
    </w:p>
    <w:p w14:paraId="514C187A" w14:textId="77777777" w:rsidR="00F00921" w:rsidRPr="00AD745F" w:rsidRDefault="00D5010A" w:rsidP="00695681">
      <w:pPr>
        <w:pStyle w:val="H1"/>
      </w:pPr>
      <w:r w:rsidRPr="00AD745F">
        <w:lastRenderedPageBreak/>
        <w:t>SCHEDULES</w:t>
      </w:r>
    </w:p>
    <w:p w14:paraId="49576226" w14:textId="26C04CC0" w:rsidR="0095539A" w:rsidRPr="000831EC" w:rsidRDefault="0095539A" w:rsidP="0095539A">
      <w:pPr>
        <w:spacing w:before="120"/>
        <w:ind w:left="425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Schedule 1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384E6E" w:rsidRPr="005F5C3C" w14:paraId="7A492C16" w14:textId="5FA6C1F4" w:rsidTr="0095539A">
        <w:trPr>
          <w:trHeight w:val="19"/>
          <w:jc w:val="center"/>
        </w:trPr>
        <w:tc>
          <w:tcPr>
            <w:tcW w:w="5103" w:type="dxa"/>
            <w:gridSpan w:val="2"/>
            <w:shd w:val="clear" w:color="auto" w:fill="auto"/>
            <w:noWrap/>
          </w:tcPr>
          <w:p w14:paraId="60B77D27" w14:textId="1795AD0C" w:rsidR="00384E6E" w:rsidRPr="005F5C3C" w:rsidRDefault="0095539A" w:rsidP="000831EC">
            <w:pPr>
              <w:rPr>
                <w:rFonts w:ascii="Arial" w:hAnsi="Arial" w:cs="Arial"/>
                <w:b/>
                <w:bCs/>
                <w:color w:val="000000"/>
                <w:sz w:val="20"/>
                <w:lang w:eastAsia="en-AU"/>
              </w:rPr>
            </w:pPr>
            <w:bookmarkStart w:id="6" w:name="_Hlk184377875"/>
            <w:r>
              <w:rPr>
                <w:rFonts w:ascii="Arial" w:hAnsi="Arial" w:cs="Arial"/>
                <w:b/>
                <w:bCs/>
                <w:sz w:val="20"/>
              </w:rPr>
              <w:t>Step by Step Process</w:t>
            </w:r>
          </w:p>
        </w:tc>
        <w:tc>
          <w:tcPr>
            <w:tcW w:w="5103" w:type="dxa"/>
            <w:gridSpan w:val="2"/>
          </w:tcPr>
          <w:p w14:paraId="1B6B9F16" w14:textId="77777777" w:rsidR="00384E6E" w:rsidRPr="005F5C3C" w:rsidRDefault="00384E6E" w:rsidP="000831EC">
            <w:pPr>
              <w:rPr>
                <w:rFonts w:ascii="Arial" w:hAnsi="Arial" w:cs="Arial"/>
                <w:b/>
                <w:bCs/>
                <w:color w:val="000000"/>
                <w:sz w:val="20"/>
                <w:lang w:eastAsia="en-AU"/>
              </w:rPr>
            </w:pPr>
          </w:p>
        </w:tc>
      </w:tr>
      <w:tr w:rsidR="00384E6E" w:rsidRPr="005F5C3C" w14:paraId="09CC4110" w14:textId="0AC2C29F" w:rsidTr="0095539A">
        <w:trPr>
          <w:trHeight w:val="19"/>
          <w:jc w:val="center"/>
        </w:trPr>
        <w:tc>
          <w:tcPr>
            <w:tcW w:w="2551" w:type="dxa"/>
            <w:shd w:val="clear" w:color="auto" w:fill="auto"/>
            <w:noWrap/>
          </w:tcPr>
          <w:p w14:paraId="2B0832CD" w14:textId="25F376BA" w:rsidR="00384E6E" w:rsidRPr="00384E6E" w:rsidRDefault="00384E6E" w:rsidP="0062093C">
            <w:pPr>
              <w:jc w:val="center"/>
              <w:rPr>
                <w:rFonts w:ascii="Arial" w:hAnsi="Arial" w:cs="Arial"/>
                <w:b/>
                <w:bCs/>
                <w:sz w:val="20"/>
                <w:lang w:eastAsia="en-AU"/>
              </w:rPr>
            </w:pPr>
            <w:r w:rsidRPr="00384E6E">
              <w:rPr>
                <w:rFonts w:ascii="Arial" w:hAnsi="Arial" w:cs="Arial"/>
                <w:b/>
                <w:bCs/>
                <w:sz w:val="20"/>
                <w:lang w:eastAsia="en-AU"/>
              </w:rPr>
              <w:t>Stage</w:t>
            </w:r>
          </w:p>
        </w:tc>
        <w:tc>
          <w:tcPr>
            <w:tcW w:w="2552" w:type="dxa"/>
            <w:shd w:val="clear" w:color="auto" w:fill="auto"/>
            <w:noWrap/>
          </w:tcPr>
          <w:p w14:paraId="7491BF88" w14:textId="081E9491" w:rsidR="00384E6E" w:rsidRPr="005F5C3C" w:rsidRDefault="00A40E72" w:rsidP="0062093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eastAsia="en-AU"/>
              </w:rPr>
              <w:t>School Review</w:t>
            </w:r>
            <w:r w:rsidR="00384E6E">
              <w:rPr>
                <w:rFonts w:ascii="Arial" w:hAnsi="Arial" w:cs="Arial"/>
                <w:b/>
                <w:bCs/>
                <w:color w:val="000000"/>
                <w:sz w:val="20"/>
                <w:lang w:eastAsia="en-AU"/>
              </w:rPr>
              <w:t xml:space="preserve"> (6 Years)</w:t>
            </w:r>
          </w:p>
        </w:tc>
        <w:tc>
          <w:tcPr>
            <w:tcW w:w="2551" w:type="dxa"/>
            <w:shd w:val="clear" w:color="auto" w:fill="auto"/>
            <w:noWrap/>
          </w:tcPr>
          <w:p w14:paraId="166DB52D" w14:textId="18362DBC" w:rsidR="00384E6E" w:rsidRPr="005F5C3C" w:rsidRDefault="00384E6E" w:rsidP="0062093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eastAsia="en-AU"/>
              </w:rPr>
              <w:t>Deep Dive (3 Years)</w:t>
            </w:r>
          </w:p>
        </w:tc>
        <w:tc>
          <w:tcPr>
            <w:tcW w:w="2552" w:type="dxa"/>
          </w:tcPr>
          <w:p w14:paraId="6CB10701" w14:textId="71853B78" w:rsidR="00384E6E" w:rsidRDefault="00384E6E" w:rsidP="0062093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eastAsia="en-AU"/>
              </w:rPr>
              <w:t>Strategic Conversation (Annual)</w:t>
            </w:r>
          </w:p>
        </w:tc>
      </w:tr>
      <w:tr w:rsidR="00E16DE4" w:rsidRPr="005F5C3C" w14:paraId="3FBF69F1" w14:textId="5E66A8DF" w:rsidTr="00017E6E">
        <w:trPr>
          <w:trHeight w:val="907"/>
          <w:jc w:val="center"/>
        </w:trPr>
        <w:tc>
          <w:tcPr>
            <w:tcW w:w="2551" w:type="dxa"/>
            <w:shd w:val="clear" w:color="auto" w:fill="auto"/>
            <w:vAlign w:val="center"/>
          </w:tcPr>
          <w:p w14:paraId="7BE8C1C0" w14:textId="59BAA94C" w:rsidR="00E16DE4" w:rsidRPr="005F5C3C" w:rsidRDefault="00E16DE4" w:rsidP="0062093C">
            <w:pPr>
              <w:jc w:val="center"/>
              <w:rPr>
                <w:rFonts w:ascii="Arial" w:hAnsi="Arial" w:cs="Arial"/>
                <w:color w:val="000000"/>
                <w:sz w:val="20"/>
                <w:lang w:eastAsia="en-AU"/>
              </w:rPr>
            </w:pPr>
            <w:r w:rsidRPr="00384E6E">
              <w:rPr>
                <w:rFonts w:ascii="Arial" w:hAnsi="Arial" w:cs="Arial"/>
                <w:color w:val="000000"/>
                <w:sz w:val="20"/>
                <w:lang w:eastAsia="en-AU"/>
              </w:rPr>
              <w:t>Initiation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B5DD2C5" w14:textId="5C89B789" w:rsidR="00E16DE4" w:rsidRPr="005F5C3C" w:rsidRDefault="00701CD2" w:rsidP="0062093C">
            <w:pPr>
              <w:jc w:val="center"/>
              <w:rPr>
                <w:rFonts w:ascii="Arial" w:hAnsi="Arial" w:cs="Arial"/>
                <w:color w:val="000000"/>
                <w:sz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lang w:eastAsia="en-AU"/>
              </w:rPr>
              <w:t>OSP</w:t>
            </w:r>
            <w:r w:rsidR="00E16DE4" w:rsidRPr="00384E6E">
              <w:rPr>
                <w:rFonts w:ascii="Arial" w:hAnsi="Arial" w:cs="Arial"/>
                <w:color w:val="000000"/>
                <w:sz w:val="20"/>
                <w:lang w:eastAsia="en-AU"/>
              </w:rPr>
              <w:t xml:space="preserve"> notifies HoS/</w:t>
            </w:r>
            <w:r w:rsidR="00E16DE4">
              <w:rPr>
                <w:rFonts w:ascii="Arial" w:hAnsi="Arial" w:cs="Arial"/>
                <w:color w:val="000000"/>
                <w:sz w:val="20"/>
                <w:lang w:eastAsia="en-AU"/>
              </w:rPr>
              <w:t>SB</w:t>
            </w:r>
            <w:r w:rsidR="00E16DE4" w:rsidRPr="00384E6E">
              <w:rPr>
                <w:rFonts w:ascii="Arial" w:hAnsi="Arial" w:cs="Arial"/>
                <w:color w:val="000000"/>
                <w:sz w:val="20"/>
                <w:lang w:eastAsia="en-AU"/>
              </w:rPr>
              <w:t>M; commencement meeting to discuss scope</w:t>
            </w:r>
          </w:p>
        </w:tc>
        <w:tc>
          <w:tcPr>
            <w:tcW w:w="2551" w:type="dxa"/>
            <w:shd w:val="clear" w:color="auto" w:fill="auto"/>
          </w:tcPr>
          <w:p w14:paraId="496B9852" w14:textId="2A52F6FC" w:rsidR="00E16DE4" w:rsidRPr="005F5C3C" w:rsidRDefault="00701CD2" w:rsidP="00102C53">
            <w:pPr>
              <w:pStyle w:val="Definedterm"/>
              <w:ind w:left="0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OSP</w:t>
            </w:r>
            <w:r w:rsidR="00E16DE4" w:rsidRPr="00384E6E">
              <w:rPr>
                <w:b w:val="0"/>
                <w:bCs/>
              </w:rPr>
              <w:t xml:space="preserve"> notifies HoS/</w:t>
            </w:r>
            <w:r w:rsidR="00E16DE4">
              <w:rPr>
                <w:b w:val="0"/>
                <w:bCs/>
              </w:rPr>
              <w:t>SB</w:t>
            </w:r>
            <w:r w:rsidR="00E16DE4" w:rsidRPr="00384E6E">
              <w:rPr>
                <w:b w:val="0"/>
                <w:bCs/>
              </w:rPr>
              <w:t>M; commencement meeting to discuss scop</w:t>
            </w:r>
            <w:r w:rsidR="00E16DE4">
              <w:rPr>
                <w:b w:val="0"/>
                <w:bCs/>
              </w:rPr>
              <w:t>e</w:t>
            </w:r>
          </w:p>
        </w:tc>
        <w:tc>
          <w:tcPr>
            <w:tcW w:w="2552" w:type="dxa"/>
          </w:tcPr>
          <w:p w14:paraId="2369686D" w14:textId="4BD9F0D2" w:rsidR="00E16DE4" w:rsidRPr="005F5C3C" w:rsidRDefault="00701CD2" w:rsidP="00102C53">
            <w:pPr>
              <w:pStyle w:val="Definedterm"/>
              <w:ind w:left="0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OSP</w:t>
            </w:r>
            <w:r w:rsidR="00E16DE4" w:rsidRPr="00E16DE4">
              <w:rPr>
                <w:b w:val="0"/>
                <w:bCs/>
              </w:rPr>
              <w:t xml:space="preserve"> notifies HoS/</w:t>
            </w:r>
            <w:r w:rsidR="00E16DE4">
              <w:rPr>
                <w:b w:val="0"/>
                <w:bCs/>
              </w:rPr>
              <w:t>SB</w:t>
            </w:r>
            <w:r w:rsidR="00E16DE4" w:rsidRPr="00E16DE4">
              <w:rPr>
                <w:b w:val="0"/>
                <w:bCs/>
              </w:rPr>
              <w:t>M; no commencement meeting required</w:t>
            </w:r>
          </w:p>
        </w:tc>
      </w:tr>
      <w:tr w:rsidR="00E16DE4" w:rsidRPr="005F5C3C" w14:paraId="5EC51541" w14:textId="7DD354FD" w:rsidTr="00017E6E">
        <w:trPr>
          <w:trHeight w:val="907"/>
          <w:jc w:val="center"/>
        </w:trPr>
        <w:tc>
          <w:tcPr>
            <w:tcW w:w="2551" w:type="dxa"/>
            <w:shd w:val="clear" w:color="auto" w:fill="auto"/>
            <w:noWrap/>
            <w:vAlign w:val="center"/>
          </w:tcPr>
          <w:p w14:paraId="579FBC43" w14:textId="7C700713" w:rsidR="00E16DE4" w:rsidRPr="005F5C3C" w:rsidRDefault="00E16DE4" w:rsidP="0062093C">
            <w:pPr>
              <w:jc w:val="center"/>
              <w:rPr>
                <w:rFonts w:ascii="Arial" w:hAnsi="Arial" w:cs="Arial"/>
                <w:color w:val="000000"/>
                <w:sz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lang w:eastAsia="en-AU"/>
              </w:rPr>
              <w:t>Document Requirements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6063F3E" w14:textId="1F4750F3" w:rsidR="00E16DE4" w:rsidRPr="005F5C3C" w:rsidRDefault="00E16DE4" w:rsidP="0062093C">
            <w:pPr>
              <w:jc w:val="center"/>
              <w:rPr>
                <w:rFonts w:ascii="Arial" w:hAnsi="Arial" w:cs="Arial"/>
                <w:color w:val="000000"/>
                <w:sz w:val="20"/>
                <w:lang w:eastAsia="en-AU"/>
              </w:rPr>
            </w:pPr>
            <w:r w:rsidRPr="00E16DE4">
              <w:rPr>
                <w:rFonts w:ascii="Arial" w:hAnsi="Arial" w:cs="Arial"/>
                <w:color w:val="000000"/>
                <w:sz w:val="20"/>
                <w:lang w:eastAsia="en-AU"/>
              </w:rPr>
              <w:t xml:space="preserve">Self-Assurance Report, School Report, PowerPoint Presentation, School Scorecard, </w:t>
            </w:r>
            <w:r>
              <w:rPr>
                <w:rFonts w:ascii="Arial" w:hAnsi="Arial" w:cs="Arial"/>
                <w:color w:val="000000"/>
                <w:sz w:val="20"/>
                <w:lang w:eastAsia="en-AU"/>
              </w:rPr>
              <w:t xml:space="preserve">Stakeholder </w:t>
            </w:r>
            <w:r w:rsidR="00F51BF0">
              <w:rPr>
                <w:rFonts w:ascii="Arial" w:hAnsi="Arial" w:cs="Arial"/>
                <w:color w:val="000000"/>
                <w:sz w:val="20"/>
                <w:lang w:eastAsia="en-AU"/>
              </w:rPr>
              <w:t>Consultation List</w:t>
            </w:r>
            <w:r>
              <w:rPr>
                <w:rFonts w:ascii="Arial" w:hAnsi="Arial" w:cs="Arial"/>
                <w:color w:val="000000"/>
                <w:sz w:val="20"/>
                <w:lang w:eastAsia="en-AU"/>
              </w:rPr>
              <w:t>, External Referencing Documents</w:t>
            </w:r>
            <w:r w:rsidR="00F51BF0">
              <w:rPr>
                <w:rFonts w:ascii="Arial" w:hAnsi="Arial" w:cs="Arial"/>
                <w:color w:val="000000"/>
                <w:sz w:val="20"/>
                <w:lang w:eastAsia="en-AU"/>
              </w:rPr>
              <w:t>, Other materials as required</w:t>
            </w:r>
          </w:p>
        </w:tc>
        <w:tc>
          <w:tcPr>
            <w:tcW w:w="2551" w:type="dxa"/>
            <w:shd w:val="clear" w:color="auto" w:fill="auto"/>
          </w:tcPr>
          <w:p w14:paraId="58B4EC63" w14:textId="58A9CA77" w:rsidR="00E16DE4" w:rsidRPr="005F5C3C" w:rsidRDefault="00E16DE4" w:rsidP="00102C53">
            <w:pPr>
              <w:pStyle w:val="Definedterm"/>
              <w:jc w:val="center"/>
              <w:rPr>
                <w:b w:val="0"/>
                <w:bCs/>
              </w:rPr>
            </w:pPr>
            <w:r w:rsidRPr="00E16DE4">
              <w:rPr>
                <w:b w:val="0"/>
                <w:bCs/>
              </w:rPr>
              <w:t>Self-Assessment Report, PowerPoint Presentation, School Scorecard</w:t>
            </w:r>
            <w:r w:rsidR="00F51BF0">
              <w:rPr>
                <w:b w:val="0"/>
                <w:bCs/>
              </w:rPr>
              <w:t xml:space="preserve">, </w:t>
            </w:r>
            <w:r w:rsidR="00F51BF0" w:rsidRPr="00F51BF0">
              <w:rPr>
                <w:b w:val="0"/>
                <w:bCs/>
              </w:rPr>
              <w:t>Other materials as required</w:t>
            </w:r>
          </w:p>
        </w:tc>
        <w:tc>
          <w:tcPr>
            <w:tcW w:w="2552" w:type="dxa"/>
          </w:tcPr>
          <w:p w14:paraId="2F705F21" w14:textId="0D1B93AC" w:rsidR="00E16DE4" w:rsidRPr="005F5C3C" w:rsidRDefault="00E16DE4" w:rsidP="00102C53">
            <w:pPr>
              <w:pStyle w:val="Definedterm"/>
              <w:ind w:left="0"/>
              <w:jc w:val="center"/>
              <w:rPr>
                <w:b w:val="0"/>
                <w:bCs/>
              </w:rPr>
            </w:pPr>
            <w:r w:rsidRPr="00E16DE4">
              <w:rPr>
                <w:b w:val="0"/>
                <w:bCs/>
              </w:rPr>
              <w:t>PowerPoint Presentation</w:t>
            </w:r>
            <w:r w:rsidR="00F51BF0">
              <w:rPr>
                <w:b w:val="0"/>
                <w:bCs/>
              </w:rPr>
              <w:t xml:space="preserve">, and </w:t>
            </w:r>
            <w:r w:rsidR="00F51BF0" w:rsidRPr="00F51BF0">
              <w:rPr>
                <w:b w:val="0"/>
                <w:bCs/>
              </w:rPr>
              <w:t>Other materials as required</w:t>
            </w:r>
          </w:p>
        </w:tc>
      </w:tr>
      <w:tr w:rsidR="00384E6E" w:rsidRPr="005F5C3C" w14:paraId="2FAD0D88" w14:textId="11F4CB82" w:rsidTr="00017E6E">
        <w:trPr>
          <w:trHeight w:val="907"/>
          <w:jc w:val="center"/>
        </w:trPr>
        <w:tc>
          <w:tcPr>
            <w:tcW w:w="2551" w:type="dxa"/>
            <w:shd w:val="clear" w:color="auto" w:fill="auto"/>
            <w:vAlign w:val="center"/>
          </w:tcPr>
          <w:p w14:paraId="05CCB6B3" w14:textId="1C021DFB" w:rsidR="00384E6E" w:rsidRPr="005F5C3C" w:rsidRDefault="00384E6E" w:rsidP="0062093C">
            <w:pPr>
              <w:jc w:val="center"/>
              <w:rPr>
                <w:rFonts w:ascii="Arial" w:hAnsi="Arial" w:cs="Arial"/>
                <w:color w:val="000000"/>
                <w:sz w:val="20"/>
                <w:lang w:eastAsia="en-AU"/>
              </w:rPr>
            </w:pPr>
            <w:r w:rsidRPr="00384E6E">
              <w:rPr>
                <w:rFonts w:ascii="Arial" w:hAnsi="Arial" w:cs="Arial"/>
                <w:color w:val="000000"/>
                <w:sz w:val="20"/>
                <w:lang w:eastAsia="en-AU"/>
              </w:rPr>
              <w:t>Stakeholder Consultation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98999F1" w14:textId="26B10E9A" w:rsidR="00384E6E" w:rsidRPr="005F5C3C" w:rsidRDefault="00701CD2" w:rsidP="0062093C">
            <w:pPr>
              <w:jc w:val="center"/>
              <w:rPr>
                <w:rFonts w:ascii="Arial" w:hAnsi="Arial" w:cs="Arial"/>
                <w:color w:val="000000"/>
                <w:sz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lang w:eastAsia="en-AU"/>
              </w:rPr>
              <w:t>OSP</w:t>
            </w:r>
            <w:r w:rsidR="00E16DE4">
              <w:rPr>
                <w:rFonts w:ascii="Arial" w:hAnsi="Arial" w:cs="Arial"/>
                <w:color w:val="000000"/>
                <w:sz w:val="20"/>
                <w:lang w:eastAsia="en-AU"/>
              </w:rPr>
              <w:t xml:space="preserve"> conduct</w:t>
            </w:r>
            <w:r w:rsidR="00775530">
              <w:rPr>
                <w:rFonts w:ascii="Arial" w:hAnsi="Arial" w:cs="Arial"/>
                <w:color w:val="000000"/>
                <w:sz w:val="20"/>
                <w:lang w:eastAsia="en-AU"/>
              </w:rPr>
              <w:t>s</w:t>
            </w:r>
            <w:r w:rsidR="00E16DE4">
              <w:rPr>
                <w:rFonts w:ascii="Arial" w:hAnsi="Arial" w:cs="Arial"/>
                <w:color w:val="000000"/>
                <w:sz w:val="20"/>
                <w:lang w:eastAsia="en-AU"/>
              </w:rPr>
              <w:t xml:space="preserve"> </w:t>
            </w:r>
            <w:r w:rsidR="00E16DE4" w:rsidRPr="00E16DE4">
              <w:rPr>
                <w:rFonts w:ascii="Arial" w:hAnsi="Arial" w:cs="Arial"/>
                <w:color w:val="000000"/>
                <w:sz w:val="20"/>
                <w:lang w:eastAsia="en-AU"/>
              </w:rPr>
              <w:t>stakeholder consultation</w:t>
            </w:r>
            <w:r w:rsidR="00E16DE4">
              <w:rPr>
                <w:rFonts w:ascii="Arial" w:hAnsi="Arial" w:cs="Arial"/>
                <w:color w:val="000000"/>
                <w:sz w:val="20"/>
                <w:lang w:eastAsia="en-AU"/>
              </w:rPr>
              <w:t xml:space="preserve"> (</w:t>
            </w:r>
            <w:r w:rsidR="00D118F4">
              <w:rPr>
                <w:rFonts w:ascii="Arial" w:hAnsi="Arial" w:cs="Arial"/>
                <w:color w:val="000000"/>
                <w:sz w:val="20"/>
                <w:lang w:eastAsia="en-AU"/>
              </w:rPr>
              <w:t>I</w:t>
            </w:r>
            <w:r w:rsidR="00E16DE4">
              <w:rPr>
                <w:rFonts w:ascii="Arial" w:hAnsi="Arial" w:cs="Arial"/>
                <w:color w:val="000000"/>
                <w:sz w:val="20"/>
                <w:lang w:eastAsia="en-AU"/>
              </w:rPr>
              <w:t>nternal and External)</w:t>
            </w:r>
          </w:p>
        </w:tc>
        <w:tc>
          <w:tcPr>
            <w:tcW w:w="2551" w:type="dxa"/>
            <w:shd w:val="clear" w:color="auto" w:fill="auto"/>
          </w:tcPr>
          <w:p w14:paraId="4EE36CC5" w14:textId="2C150E83" w:rsidR="00384E6E" w:rsidRPr="005F5C3C" w:rsidRDefault="00E16DE4" w:rsidP="00102C53">
            <w:pPr>
              <w:pStyle w:val="Definedterm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Not Applicable</w:t>
            </w:r>
          </w:p>
        </w:tc>
        <w:tc>
          <w:tcPr>
            <w:tcW w:w="2552" w:type="dxa"/>
          </w:tcPr>
          <w:p w14:paraId="772FEDC6" w14:textId="3EDA6F69" w:rsidR="00384E6E" w:rsidRPr="005F5C3C" w:rsidRDefault="00E16DE4" w:rsidP="00102C53">
            <w:pPr>
              <w:pStyle w:val="Definedterm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Not applicable</w:t>
            </w:r>
          </w:p>
        </w:tc>
      </w:tr>
      <w:tr w:rsidR="00384E6E" w:rsidRPr="005F5C3C" w14:paraId="60C442E0" w14:textId="77777777" w:rsidTr="00017E6E">
        <w:trPr>
          <w:trHeight w:val="907"/>
          <w:jc w:val="center"/>
        </w:trPr>
        <w:tc>
          <w:tcPr>
            <w:tcW w:w="2551" w:type="dxa"/>
            <w:shd w:val="clear" w:color="auto" w:fill="auto"/>
            <w:vAlign w:val="center"/>
          </w:tcPr>
          <w:p w14:paraId="03B087AD" w14:textId="0A57B098" w:rsidR="00384E6E" w:rsidRPr="00384E6E" w:rsidRDefault="00384E6E" w:rsidP="0062093C">
            <w:pPr>
              <w:jc w:val="center"/>
              <w:rPr>
                <w:rFonts w:ascii="Arial" w:hAnsi="Arial" w:cs="Arial"/>
                <w:color w:val="000000"/>
                <w:sz w:val="20"/>
                <w:lang w:eastAsia="en-AU"/>
              </w:rPr>
            </w:pPr>
            <w:r w:rsidRPr="00384E6E">
              <w:rPr>
                <w:rFonts w:ascii="Arial" w:hAnsi="Arial" w:cs="Arial"/>
                <w:color w:val="000000"/>
                <w:sz w:val="20"/>
                <w:lang w:eastAsia="en-AU"/>
              </w:rPr>
              <w:t>Progress Meeting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651A1F6" w14:textId="5CB5A196" w:rsidR="00384E6E" w:rsidRPr="005F5C3C" w:rsidRDefault="00701CD2" w:rsidP="0062093C">
            <w:pPr>
              <w:jc w:val="center"/>
              <w:rPr>
                <w:rFonts w:ascii="Arial" w:hAnsi="Arial" w:cs="Arial"/>
                <w:color w:val="000000"/>
                <w:sz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lang w:eastAsia="en-AU"/>
              </w:rPr>
              <w:t>OSP</w:t>
            </w:r>
            <w:r w:rsidR="00E16DE4">
              <w:rPr>
                <w:rFonts w:ascii="Arial" w:hAnsi="Arial" w:cs="Arial"/>
                <w:color w:val="000000"/>
                <w:sz w:val="20"/>
                <w:lang w:eastAsia="en-AU"/>
              </w:rPr>
              <w:t xml:space="preserve"> meets with HoS/SBM to check on the progress of the review and reports</w:t>
            </w:r>
          </w:p>
        </w:tc>
        <w:tc>
          <w:tcPr>
            <w:tcW w:w="2551" w:type="dxa"/>
            <w:shd w:val="clear" w:color="auto" w:fill="auto"/>
          </w:tcPr>
          <w:p w14:paraId="24BF10FE" w14:textId="5CF0F558" w:rsidR="00384E6E" w:rsidRPr="005F5C3C" w:rsidRDefault="00E16DE4" w:rsidP="00102C53">
            <w:pPr>
              <w:pStyle w:val="Definedterm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Not Applicable</w:t>
            </w:r>
          </w:p>
        </w:tc>
        <w:tc>
          <w:tcPr>
            <w:tcW w:w="2552" w:type="dxa"/>
          </w:tcPr>
          <w:p w14:paraId="50FBA3B5" w14:textId="230127E2" w:rsidR="00384E6E" w:rsidRPr="005F5C3C" w:rsidRDefault="00E16DE4" w:rsidP="00102C53">
            <w:pPr>
              <w:pStyle w:val="Definedterm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Not applicable</w:t>
            </w:r>
          </w:p>
        </w:tc>
      </w:tr>
      <w:tr w:rsidR="00E16DE4" w:rsidRPr="005F5C3C" w14:paraId="20BC4414" w14:textId="77777777" w:rsidTr="00017E6E">
        <w:trPr>
          <w:trHeight w:val="907"/>
          <w:jc w:val="center"/>
        </w:trPr>
        <w:tc>
          <w:tcPr>
            <w:tcW w:w="2551" w:type="dxa"/>
            <w:shd w:val="clear" w:color="auto" w:fill="auto"/>
            <w:vAlign w:val="center"/>
          </w:tcPr>
          <w:p w14:paraId="1DE43B64" w14:textId="7E63C6B0" w:rsidR="00E16DE4" w:rsidRPr="00384E6E" w:rsidRDefault="00F51BF0" w:rsidP="0062093C">
            <w:pPr>
              <w:jc w:val="center"/>
              <w:rPr>
                <w:rFonts w:ascii="Arial" w:hAnsi="Arial" w:cs="Arial"/>
                <w:color w:val="000000"/>
                <w:sz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lang w:eastAsia="en-AU"/>
              </w:rPr>
              <w:t>Deliverables from School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C1145F9" w14:textId="47C88655" w:rsidR="00A40E72" w:rsidRDefault="00A40E72" w:rsidP="0062093C">
            <w:pPr>
              <w:jc w:val="center"/>
              <w:rPr>
                <w:rFonts w:ascii="Arial" w:hAnsi="Arial" w:cs="Arial"/>
                <w:color w:val="000000"/>
                <w:sz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lang w:eastAsia="en-AU"/>
              </w:rPr>
              <w:t>Self-</w:t>
            </w:r>
            <w:r w:rsidR="00D118F4">
              <w:rPr>
                <w:rFonts w:ascii="Arial" w:hAnsi="Arial" w:cs="Arial"/>
                <w:color w:val="000000"/>
                <w:sz w:val="20"/>
                <w:lang w:eastAsia="en-AU"/>
              </w:rPr>
              <w:t xml:space="preserve">Assessment </w:t>
            </w:r>
            <w:r>
              <w:rPr>
                <w:rFonts w:ascii="Arial" w:hAnsi="Arial" w:cs="Arial"/>
                <w:color w:val="000000"/>
                <w:sz w:val="20"/>
                <w:lang w:eastAsia="en-AU"/>
              </w:rPr>
              <w:t>Report</w:t>
            </w:r>
            <w:r w:rsidR="00D118F4">
              <w:rPr>
                <w:rFonts w:ascii="Arial" w:hAnsi="Arial" w:cs="Arial"/>
                <w:color w:val="000000"/>
                <w:sz w:val="20"/>
                <w:lang w:eastAsia="en-AU"/>
              </w:rPr>
              <w:t>,</w:t>
            </w:r>
          </w:p>
          <w:p w14:paraId="6DEB9440" w14:textId="72D6385A" w:rsidR="00A40E72" w:rsidRDefault="00A40E72" w:rsidP="0062093C">
            <w:pPr>
              <w:jc w:val="center"/>
              <w:rPr>
                <w:rFonts w:ascii="Arial" w:hAnsi="Arial" w:cs="Arial"/>
                <w:color w:val="000000"/>
                <w:sz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lang w:eastAsia="en-AU"/>
              </w:rPr>
              <w:t>Powerpoint Presentation</w:t>
            </w:r>
            <w:r w:rsidR="00D118F4">
              <w:rPr>
                <w:rFonts w:ascii="Arial" w:hAnsi="Arial" w:cs="Arial"/>
                <w:color w:val="000000"/>
                <w:sz w:val="20"/>
                <w:lang w:eastAsia="en-AU"/>
              </w:rPr>
              <w:t>,</w:t>
            </w:r>
          </w:p>
          <w:p w14:paraId="5AFB1C12" w14:textId="1F3CCDDB" w:rsidR="00A40E72" w:rsidRDefault="00A40E72" w:rsidP="0062093C">
            <w:pPr>
              <w:jc w:val="center"/>
              <w:rPr>
                <w:rFonts w:ascii="Arial" w:hAnsi="Arial" w:cs="Arial"/>
                <w:color w:val="000000"/>
                <w:sz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lang w:eastAsia="en-AU"/>
              </w:rPr>
              <w:t>Stakeholder list</w:t>
            </w:r>
            <w:r w:rsidR="00D118F4">
              <w:rPr>
                <w:rFonts w:ascii="Arial" w:hAnsi="Arial" w:cs="Arial"/>
                <w:color w:val="000000"/>
                <w:sz w:val="20"/>
                <w:lang w:eastAsia="en-AU"/>
              </w:rPr>
              <w:t>,</w:t>
            </w:r>
          </w:p>
          <w:p w14:paraId="57C735E1" w14:textId="54CA59FA" w:rsidR="00E16DE4" w:rsidRPr="005F5C3C" w:rsidRDefault="00A40E72" w:rsidP="0062093C">
            <w:pPr>
              <w:jc w:val="center"/>
              <w:rPr>
                <w:rFonts w:ascii="Arial" w:hAnsi="Arial" w:cs="Arial"/>
                <w:color w:val="000000"/>
                <w:sz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lang w:eastAsia="en-AU"/>
              </w:rPr>
              <w:t xml:space="preserve">Field of Education List, Other documents as </w:t>
            </w:r>
            <w:r w:rsidR="0061160F">
              <w:rPr>
                <w:rFonts w:ascii="Arial" w:hAnsi="Arial" w:cs="Arial"/>
                <w:color w:val="000000"/>
                <w:sz w:val="20"/>
                <w:lang w:eastAsia="en-AU"/>
              </w:rPr>
              <w:t xml:space="preserve">may be </w:t>
            </w:r>
            <w:r>
              <w:rPr>
                <w:rFonts w:ascii="Arial" w:hAnsi="Arial" w:cs="Arial"/>
                <w:color w:val="000000"/>
                <w:sz w:val="20"/>
                <w:lang w:eastAsia="en-AU"/>
              </w:rPr>
              <w:t>required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76B9839" w14:textId="77777777" w:rsidR="00D118F4" w:rsidRDefault="00D118F4" w:rsidP="0062093C">
            <w:pPr>
              <w:jc w:val="center"/>
              <w:rPr>
                <w:rFonts w:ascii="Arial" w:hAnsi="Arial" w:cs="Arial"/>
                <w:color w:val="000000"/>
                <w:sz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lang w:eastAsia="en-AU"/>
              </w:rPr>
              <w:t>Self-Assessment Report,</w:t>
            </w:r>
          </w:p>
          <w:p w14:paraId="106AEEAE" w14:textId="0C29E6BD" w:rsidR="00E16DE4" w:rsidRPr="00E16DE4" w:rsidRDefault="00D118F4" w:rsidP="0062093C">
            <w:pPr>
              <w:jc w:val="center"/>
              <w:rPr>
                <w:rFonts w:ascii="Arial" w:hAnsi="Arial" w:cs="Arial"/>
                <w:color w:val="000000"/>
                <w:sz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lang w:eastAsia="en-AU"/>
              </w:rPr>
              <w:t xml:space="preserve">Powerpoint Presentation, Other documents </w:t>
            </w:r>
            <w:r w:rsidR="0061160F">
              <w:rPr>
                <w:rFonts w:ascii="Arial" w:hAnsi="Arial" w:cs="Arial"/>
                <w:color w:val="000000"/>
                <w:sz w:val="20"/>
                <w:lang w:eastAsia="en-AU"/>
              </w:rPr>
              <w:t>as may be required</w:t>
            </w:r>
          </w:p>
        </w:tc>
        <w:tc>
          <w:tcPr>
            <w:tcW w:w="2552" w:type="dxa"/>
            <w:vAlign w:val="center"/>
          </w:tcPr>
          <w:p w14:paraId="715338F0" w14:textId="284E34D5" w:rsidR="00E16DE4" w:rsidRPr="00E16DE4" w:rsidRDefault="00D118F4" w:rsidP="0062093C">
            <w:pPr>
              <w:jc w:val="center"/>
              <w:rPr>
                <w:rFonts w:ascii="Arial" w:hAnsi="Arial" w:cs="Arial"/>
                <w:color w:val="000000"/>
                <w:sz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lang w:eastAsia="en-AU"/>
              </w:rPr>
              <w:t xml:space="preserve">Powerpoint Presentation, Other documents </w:t>
            </w:r>
            <w:r w:rsidR="0061160F">
              <w:rPr>
                <w:rFonts w:ascii="Arial" w:hAnsi="Arial" w:cs="Arial"/>
                <w:color w:val="000000"/>
                <w:sz w:val="20"/>
                <w:lang w:eastAsia="en-AU"/>
              </w:rPr>
              <w:t>as may be required</w:t>
            </w:r>
          </w:p>
        </w:tc>
      </w:tr>
      <w:tr w:rsidR="00A40E72" w:rsidRPr="005F5C3C" w14:paraId="1A34FEA2" w14:textId="77777777" w:rsidTr="00017E6E">
        <w:trPr>
          <w:trHeight w:val="907"/>
          <w:jc w:val="center"/>
        </w:trPr>
        <w:tc>
          <w:tcPr>
            <w:tcW w:w="2551" w:type="dxa"/>
            <w:shd w:val="clear" w:color="auto" w:fill="auto"/>
            <w:vAlign w:val="center"/>
          </w:tcPr>
          <w:p w14:paraId="7D439BEF" w14:textId="71EAB864" w:rsidR="00A40E72" w:rsidRDefault="00E126F2" w:rsidP="0062093C">
            <w:pPr>
              <w:jc w:val="center"/>
              <w:rPr>
                <w:rFonts w:ascii="Arial" w:hAnsi="Arial" w:cs="Arial"/>
                <w:color w:val="000000"/>
                <w:sz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lang w:eastAsia="en-AU"/>
              </w:rPr>
              <w:t xml:space="preserve">Deliverables </w:t>
            </w:r>
            <w:r w:rsidR="00D118F4">
              <w:rPr>
                <w:rFonts w:ascii="Arial" w:hAnsi="Arial" w:cs="Arial"/>
                <w:color w:val="000000"/>
                <w:sz w:val="20"/>
                <w:lang w:eastAsia="en-AU"/>
              </w:rPr>
              <w:t xml:space="preserve">from </w:t>
            </w:r>
            <w:r w:rsidR="00701CD2">
              <w:rPr>
                <w:rFonts w:ascii="Arial" w:hAnsi="Arial" w:cs="Arial"/>
                <w:color w:val="000000"/>
                <w:sz w:val="20"/>
                <w:lang w:eastAsia="en-AU"/>
              </w:rPr>
              <w:t>OSP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2840AEC" w14:textId="77777777" w:rsidR="00D118F4" w:rsidRDefault="00B70986" w:rsidP="0062093C">
            <w:pPr>
              <w:jc w:val="center"/>
              <w:rPr>
                <w:rFonts w:ascii="Arial" w:hAnsi="Arial" w:cs="Arial"/>
                <w:color w:val="000000"/>
                <w:sz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lang w:eastAsia="en-AU"/>
              </w:rPr>
              <w:t>School Review Report</w:t>
            </w:r>
            <w:r w:rsidR="00D118F4">
              <w:rPr>
                <w:rFonts w:ascii="Arial" w:hAnsi="Arial" w:cs="Arial"/>
                <w:color w:val="000000"/>
                <w:sz w:val="20"/>
                <w:lang w:eastAsia="en-AU"/>
              </w:rPr>
              <w:t>,</w:t>
            </w:r>
          </w:p>
          <w:p w14:paraId="25C21251" w14:textId="54B0B5BC" w:rsidR="00A40E72" w:rsidRDefault="00D118F4" w:rsidP="0062093C">
            <w:pPr>
              <w:jc w:val="center"/>
              <w:rPr>
                <w:rFonts w:ascii="Arial" w:hAnsi="Arial" w:cs="Arial"/>
                <w:color w:val="000000"/>
                <w:sz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lang w:eastAsia="en-AU"/>
              </w:rPr>
              <w:t>Presentation slide on review findings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14575E2" w14:textId="1A38CC3C" w:rsidR="00A40E72" w:rsidRDefault="00D118F4" w:rsidP="0062093C">
            <w:pPr>
              <w:jc w:val="center"/>
              <w:rPr>
                <w:rFonts w:ascii="Arial" w:hAnsi="Arial" w:cs="Arial"/>
                <w:color w:val="000000"/>
                <w:sz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lang w:eastAsia="en-AU"/>
              </w:rPr>
              <w:t>Not applicable</w:t>
            </w:r>
          </w:p>
        </w:tc>
        <w:tc>
          <w:tcPr>
            <w:tcW w:w="2552" w:type="dxa"/>
            <w:vAlign w:val="center"/>
          </w:tcPr>
          <w:p w14:paraId="00C82B62" w14:textId="0FFFD299" w:rsidR="00A40E72" w:rsidRDefault="00B70986" w:rsidP="0062093C">
            <w:pPr>
              <w:jc w:val="center"/>
              <w:rPr>
                <w:rFonts w:ascii="Arial" w:hAnsi="Arial" w:cs="Arial"/>
                <w:color w:val="000000"/>
                <w:sz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lang w:eastAsia="en-AU"/>
              </w:rPr>
              <w:t>Not Applicable</w:t>
            </w:r>
          </w:p>
        </w:tc>
      </w:tr>
      <w:tr w:rsidR="00E16DE4" w:rsidRPr="005F5C3C" w14:paraId="2EC90A23" w14:textId="77777777" w:rsidTr="00017E6E">
        <w:trPr>
          <w:trHeight w:val="907"/>
          <w:jc w:val="center"/>
        </w:trPr>
        <w:tc>
          <w:tcPr>
            <w:tcW w:w="2551" w:type="dxa"/>
            <w:shd w:val="clear" w:color="auto" w:fill="auto"/>
            <w:vAlign w:val="center"/>
          </w:tcPr>
          <w:p w14:paraId="76E23F8C" w14:textId="7FC83494" w:rsidR="00E16DE4" w:rsidRDefault="00E16DE4" w:rsidP="0062093C">
            <w:pPr>
              <w:jc w:val="center"/>
              <w:rPr>
                <w:rFonts w:ascii="Arial" w:hAnsi="Arial" w:cs="Arial"/>
                <w:color w:val="000000"/>
                <w:sz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lang w:eastAsia="en-AU"/>
              </w:rPr>
              <w:t xml:space="preserve">Final Submission to </w:t>
            </w:r>
            <w:r w:rsidR="00ED1362">
              <w:rPr>
                <w:rFonts w:ascii="Arial" w:hAnsi="Arial" w:cs="Arial"/>
                <w:color w:val="000000"/>
                <w:sz w:val="20"/>
                <w:lang w:eastAsia="en-AU"/>
              </w:rPr>
              <w:t>the Panel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0ACD9CA" w14:textId="4C06786A" w:rsidR="00E16DE4" w:rsidRDefault="00701CD2" w:rsidP="0062093C">
            <w:pPr>
              <w:jc w:val="center"/>
              <w:rPr>
                <w:rFonts w:ascii="Arial" w:hAnsi="Arial" w:cs="Arial"/>
                <w:color w:val="000000"/>
                <w:sz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lang w:eastAsia="en-AU"/>
              </w:rPr>
              <w:t>OSP</w:t>
            </w:r>
            <w:r w:rsidR="00E16DE4">
              <w:rPr>
                <w:rFonts w:ascii="Arial" w:hAnsi="Arial" w:cs="Arial"/>
                <w:color w:val="000000"/>
                <w:sz w:val="20"/>
                <w:lang w:eastAsia="en-AU"/>
              </w:rPr>
              <w:t xml:space="preserve"> submits all relevant documents to </w:t>
            </w:r>
            <w:r w:rsidR="00ED1362">
              <w:rPr>
                <w:rFonts w:ascii="Arial" w:hAnsi="Arial" w:cs="Arial"/>
                <w:color w:val="000000"/>
                <w:sz w:val="20"/>
                <w:lang w:eastAsia="en-AU"/>
              </w:rPr>
              <w:t>the Panel</w:t>
            </w:r>
            <w:r w:rsidR="00E16DE4">
              <w:rPr>
                <w:rFonts w:ascii="Arial" w:hAnsi="Arial" w:cs="Arial"/>
                <w:color w:val="000000"/>
                <w:sz w:val="20"/>
                <w:lang w:eastAsia="en-AU"/>
              </w:rPr>
              <w:t xml:space="preserve"> prior to presentation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22C0501" w14:textId="149EF1E6" w:rsidR="00E16DE4" w:rsidRDefault="00701CD2" w:rsidP="0062093C">
            <w:pPr>
              <w:jc w:val="center"/>
              <w:rPr>
                <w:rFonts w:ascii="Arial" w:hAnsi="Arial" w:cs="Arial"/>
                <w:color w:val="000000"/>
                <w:sz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lang w:eastAsia="en-AU"/>
              </w:rPr>
              <w:t>OSP</w:t>
            </w:r>
            <w:r w:rsidR="00E16DE4">
              <w:rPr>
                <w:rFonts w:ascii="Arial" w:hAnsi="Arial" w:cs="Arial"/>
                <w:color w:val="000000"/>
                <w:sz w:val="20"/>
                <w:lang w:eastAsia="en-AU"/>
              </w:rPr>
              <w:t xml:space="preserve"> submits all relevant documents </w:t>
            </w:r>
            <w:r w:rsidR="00ED1362">
              <w:rPr>
                <w:rFonts w:ascii="Arial" w:hAnsi="Arial" w:cs="Arial"/>
                <w:color w:val="000000"/>
                <w:sz w:val="20"/>
                <w:lang w:eastAsia="en-AU"/>
              </w:rPr>
              <w:t>the Panel</w:t>
            </w:r>
            <w:r w:rsidR="00E16DE4">
              <w:rPr>
                <w:rFonts w:ascii="Arial" w:hAnsi="Arial" w:cs="Arial"/>
                <w:color w:val="000000"/>
                <w:sz w:val="20"/>
                <w:lang w:eastAsia="en-AU"/>
              </w:rPr>
              <w:t xml:space="preserve"> prior to presentation</w:t>
            </w:r>
          </w:p>
        </w:tc>
        <w:tc>
          <w:tcPr>
            <w:tcW w:w="2552" w:type="dxa"/>
            <w:vAlign w:val="center"/>
          </w:tcPr>
          <w:p w14:paraId="4DC8E369" w14:textId="7511BBC0" w:rsidR="00E16DE4" w:rsidRDefault="00701CD2" w:rsidP="0062093C">
            <w:pPr>
              <w:jc w:val="center"/>
              <w:rPr>
                <w:rFonts w:ascii="Arial" w:hAnsi="Arial" w:cs="Arial"/>
                <w:color w:val="000000"/>
                <w:sz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lang w:eastAsia="en-AU"/>
              </w:rPr>
              <w:t>OSP</w:t>
            </w:r>
            <w:r w:rsidR="00E16DE4">
              <w:rPr>
                <w:rFonts w:ascii="Arial" w:hAnsi="Arial" w:cs="Arial"/>
                <w:color w:val="000000"/>
                <w:sz w:val="20"/>
                <w:lang w:eastAsia="en-AU"/>
              </w:rPr>
              <w:t xml:space="preserve"> submits all relevant documents </w:t>
            </w:r>
            <w:r w:rsidR="00ED1362">
              <w:rPr>
                <w:rFonts w:ascii="Arial" w:hAnsi="Arial" w:cs="Arial"/>
                <w:color w:val="000000"/>
                <w:sz w:val="20"/>
                <w:lang w:eastAsia="en-AU"/>
              </w:rPr>
              <w:t>the Panel</w:t>
            </w:r>
            <w:r w:rsidR="00E16DE4">
              <w:rPr>
                <w:rFonts w:ascii="Arial" w:hAnsi="Arial" w:cs="Arial"/>
                <w:color w:val="000000"/>
                <w:sz w:val="20"/>
                <w:lang w:eastAsia="en-AU"/>
              </w:rPr>
              <w:t xml:space="preserve"> prior to presentation</w:t>
            </w:r>
          </w:p>
        </w:tc>
      </w:tr>
      <w:tr w:rsidR="00E16DE4" w:rsidRPr="005F5C3C" w14:paraId="2A174E52" w14:textId="77777777" w:rsidTr="00017E6E">
        <w:trPr>
          <w:trHeight w:val="907"/>
          <w:jc w:val="center"/>
        </w:trPr>
        <w:tc>
          <w:tcPr>
            <w:tcW w:w="2551" w:type="dxa"/>
            <w:shd w:val="clear" w:color="auto" w:fill="auto"/>
            <w:vAlign w:val="center"/>
          </w:tcPr>
          <w:p w14:paraId="75E13798" w14:textId="177B8743" w:rsidR="00E16DE4" w:rsidRDefault="00E16DE4" w:rsidP="0062093C">
            <w:pPr>
              <w:jc w:val="center"/>
              <w:rPr>
                <w:rFonts w:ascii="Arial" w:hAnsi="Arial" w:cs="Arial"/>
                <w:color w:val="000000"/>
                <w:sz w:val="20"/>
                <w:lang w:eastAsia="en-AU"/>
              </w:rPr>
            </w:pPr>
            <w:r w:rsidRPr="00384E6E">
              <w:rPr>
                <w:rFonts w:ascii="Arial" w:hAnsi="Arial" w:cs="Arial"/>
                <w:color w:val="000000"/>
                <w:sz w:val="20"/>
                <w:lang w:eastAsia="en-AU"/>
              </w:rPr>
              <w:t>Presentation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C1EB562" w14:textId="52D12E36" w:rsidR="00E16DE4" w:rsidRPr="005F5C3C" w:rsidRDefault="0095539A" w:rsidP="0062093C">
            <w:pPr>
              <w:jc w:val="center"/>
              <w:rPr>
                <w:rFonts w:ascii="Arial" w:hAnsi="Arial" w:cs="Arial"/>
                <w:color w:val="000000"/>
                <w:sz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lang w:eastAsia="en-AU"/>
              </w:rPr>
              <w:t xml:space="preserve">School and </w:t>
            </w:r>
            <w:r w:rsidR="00701CD2">
              <w:rPr>
                <w:rFonts w:ascii="Arial" w:hAnsi="Arial" w:cs="Arial"/>
                <w:color w:val="000000"/>
                <w:sz w:val="20"/>
                <w:lang w:eastAsia="en-AU"/>
              </w:rPr>
              <w:t>OSP</w:t>
            </w:r>
            <w:r>
              <w:rPr>
                <w:rFonts w:ascii="Arial" w:hAnsi="Arial" w:cs="Arial"/>
                <w:color w:val="000000"/>
                <w:sz w:val="20"/>
                <w:lang w:eastAsia="en-AU"/>
              </w:rPr>
              <w:t xml:space="preserve"> present review findings to</w:t>
            </w:r>
            <w:r w:rsidR="00ED1362">
              <w:rPr>
                <w:rFonts w:ascii="Arial" w:hAnsi="Arial" w:cs="Arial"/>
                <w:color w:val="000000"/>
                <w:sz w:val="20"/>
                <w:lang w:eastAsia="en-AU"/>
              </w:rPr>
              <w:t xml:space="preserve"> </w:t>
            </w:r>
            <w:r w:rsidR="00ED1362">
              <w:rPr>
                <w:rFonts w:ascii="Arial" w:hAnsi="Arial" w:cs="Arial"/>
                <w:color w:val="000000"/>
                <w:sz w:val="20"/>
                <w:lang w:eastAsia="en-AU"/>
              </w:rPr>
              <w:t>the Panel</w:t>
            </w:r>
          </w:p>
        </w:tc>
        <w:tc>
          <w:tcPr>
            <w:tcW w:w="2551" w:type="dxa"/>
            <w:shd w:val="clear" w:color="auto" w:fill="auto"/>
          </w:tcPr>
          <w:p w14:paraId="2121517C" w14:textId="44DF28C4" w:rsidR="00E16DE4" w:rsidRPr="005F5C3C" w:rsidRDefault="0095539A" w:rsidP="00102C53">
            <w:pPr>
              <w:pStyle w:val="Definedterm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School presents report findings </w:t>
            </w:r>
            <w:r w:rsidR="00ED1362">
              <w:rPr>
                <w:color w:val="000000"/>
                <w:lang w:eastAsia="en-AU"/>
              </w:rPr>
              <w:t xml:space="preserve">the </w:t>
            </w:r>
            <w:r w:rsidR="00ED1362" w:rsidRPr="00ED1362">
              <w:rPr>
                <w:b w:val="0"/>
                <w:bCs/>
                <w:color w:val="000000"/>
                <w:lang w:eastAsia="en-AU"/>
              </w:rPr>
              <w:t>Panel</w:t>
            </w:r>
          </w:p>
        </w:tc>
        <w:tc>
          <w:tcPr>
            <w:tcW w:w="2552" w:type="dxa"/>
          </w:tcPr>
          <w:p w14:paraId="163FD692" w14:textId="2598B000" w:rsidR="00E16DE4" w:rsidRPr="005F5C3C" w:rsidRDefault="0095539A" w:rsidP="00102C53">
            <w:pPr>
              <w:pStyle w:val="Definedterm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School presents report findings</w:t>
            </w:r>
            <w:r w:rsidR="00ED1362">
              <w:rPr>
                <w:b w:val="0"/>
                <w:bCs/>
              </w:rPr>
              <w:t xml:space="preserve"> </w:t>
            </w:r>
            <w:r w:rsidR="00ED1362">
              <w:rPr>
                <w:color w:val="000000"/>
                <w:lang w:eastAsia="en-AU"/>
              </w:rPr>
              <w:t xml:space="preserve">the </w:t>
            </w:r>
            <w:r w:rsidR="00ED1362" w:rsidRPr="00ED1362">
              <w:rPr>
                <w:b w:val="0"/>
                <w:bCs/>
                <w:color w:val="000000"/>
                <w:lang w:eastAsia="en-AU"/>
              </w:rPr>
              <w:t>Panel</w:t>
            </w:r>
          </w:p>
        </w:tc>
      </w:tr>
      <w:tr w:rsidR="00E16DE4" w:rsidRPr="005F5C3C" w14:paraId="50433F97" w14:textId="77777777" w:rsidTr="00017E6E">
        <w:trPr>
          <w:trHeight w:val="907"/>
          <w:jc w:val="center"/>
        </w:trPr>
        <w:tc>
          <w:tcPr>
            <w:tcW w:w="2551" w:type="dxa"/>
            <w:shd w:val="clear" w:color="auto" w:fill="auto"/>
            <w:vAlign w:val="center"/>
          </w:tcPr>
          <w:p w14:paraId="5A2B29B5" w14:textId="394156EE" w:rsidR="00E16DE4" w:rsidRPr="00384E6E" w:rsidRDefault="00E16DE4" w:rsidP="0062093C">
            <w:pPr>
              <w:jc w:val="center"/>
              <w:rPr>
                <w:rFonts w:ascii="Arial" w:hAnsi="Arial" w:cs="Arial"/>
                <w:color w:val="000000"/>
                <w:sz w:val="20"/>
                <w:lang w:eastAsia="en-AU"/>
              </w:rPr>
            </w:pPr>
            <w:r w:rsidRPr="00384E6E">
              <w:rPr>
                <w:rFonts w:ascii="Arial" w:hAnsi="Arial" w:cs="Arial"/>
                <w:color w:val="000000"/>
                <w:sz w:val="20"/>
                <w:lang w:eastAsia="en-AU"/>
              </w:rPr>
              <w:t>Action Plan</w:t>
            </w:r>
            <w:r>
              <w:rPr>
                <w:rFonts w:ascii="Arial" w:hAnsi="Arial" w:cs="Arial"/>
                <w:color w:val="000000"/>
                <w:sz w:val="20"/>
                <w:lang w:eastAsia="en-AU"/>
              </w:rPr>
              <w:t xml:space="preserve"> Implementation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4EBFA51" w14:textId="493EEEB4" w:rsidR="00E16DE4" w:rsidRPr="005F5C3C" w:rsidRDefault="0095539A" w:rsidP="0062093C">
            <w:pPr>
              <w:jc w:val="center"/>
              <w:rPr>
                <w:rFonts w:ascii="Arial" w:hAnsi="Arial" w:cs="Arial"/>
                <w:color w:val="000000"/>
                <w:sz w:val="20"/>
                <w:lang w:eastAsia="en-AU"/>
              </w:rPr>
            </w:pPr>
            <w:r w:rsidRPr="0095539A">
              <w:rPr>
                <w:rFonts w:ascii="Arial" w:hAnsi="Arial" w:cs="Arial"/>
                <w:color w:val="000000"/>
                <w:sz w:val="20"/>
                <w:lang w:eastAsia="en-AU"/>
              </w:rPr>
              <w:t>HoS implements action plan</w:t>
            </w:r>
            <w:r>
              <w:rPr>
                <w:rFonts w:ascii="Arial" w:hAnsi="Arial" w:cs="Arial"/>
                <w:color w:val="000000"/>
                <w:sz w:val="20"/>
                <w:lang w:eastAsia="en-AU"/>
              </w:rPr>
              <w:t xml:space="preserve"> and provide annual updates</w:t>
            </w:r>
            <w:r w:rsidR="00ED1362">
              <w:rPr>
                <w:rFonts w:ascii="Arial" w:hAnsi="Arial" w:cs="Arial"/>
                <w:color w:val="000000"/>
                <w:sz w:val="20"/>
                <w:lang w:eastAsia="en-AU"/>
              </w:rPr>
              <w:t xml:space="preserve"> </w:t>
            </w:r>
            <w:r w:rsidR="00ED1362">
              <w:rPr>
                <w:rFonts w:ascii="Arial" w:hAnsi="Arial" w:cs="Arial"/>
                <w:color w:val="000000"/>
                <w:sz w:val="20"/>
                <w:lang w:eastAsia="en-AU"/>
              </w:rPr>
              <w:t>to the Panel</w:t>
            </w:r>
            <w:r>
              <w:rPr>
                <w:rFonts w:ascii="Arial" w:hAnsi="Arial" w:cs="Arial"/>
                <w:color w:val="000000"/>
                <w:sz w:val="20"/>
                <w:lang w:eastAsia="en-AU"/>
              </w:rPr>
              <w:t xml:space="preserve"> and </w:t>
            </w:r>
            <w:r w:rsidR="00701CD2">
              <w:rPr>
                <w:rFonts w:ascii="Arial" w:hAnsi="Arial" w:cs="Arial"/>
                <w:color w:val="000000"/>
                <w:sz w:val="20"/>
                <w:lang w:eastAsia="en-AU"/>
              </w:rPr>
              <w:t>OSP</w:t>
            </w:r>
            <w:r>
              <w:rPr>
                <w:rFonts w:ascii="Arial" w:hAnsi="Arial" w:cs="Arial"/>
                <w:color w:val="000000"/>
                <w:sz w:val="20"/>
                <w:lang w:eastAsia="en-AU"/>
              </w:rPr>
              <w:t xml:space="preserve"> as may be required</w:t>
            </w:r>
          </w:p>
        </w:tc>
        <w:tc>
          <w:tcPr>
            <w:tcW w:w="2551" w:type="dxa"/>
            <w:shd w:val="clear" w:color="auto" w:fill="auto"/>
          </w:tcPr>
          <w:p w14:paraId="2BEECF0B" w14:textId="0379100E" w:rsidR="00E16DE4" w:rsidRPr="005F5C3C" w:rsidRDefault="0095539A" w:rsidP="0062093C">
            <w:pPr>
              <w:pStyle w:val="Definedterm"/>
              <w:jc w:val="center"/>
              <w:rPr>
                <w:b w:val="0"/>
                <w:bCs/>
              </w:rPr>
            </w:pPr>
            <w:r w:rsidRPr="0095539A">
              <w:rPr>
                <w:b w:val="0"/>
                <w:bCs/>
              </w:rPr>
              <w:t xml:space="preserve">HoS implements action plan and provide annual updates </w:t>
            </w:r>
            <w:r w:rsidR="00ED1362" w:rsidRPr="00ED1362">
              <w:rPr>
                <w:b w:val="0"/>
                <w:bCs/>
                <w:color w:val="000000"/>
                <w:lang w:eastAsia="en-AU"/>
              </w:rPr>
              <w:t>to the Panel</w:t>
            </w:r>
            <w:r w:rsidR="00ED1362" w:rsidRPr="00ED1362">
              <w:rPr>
                <w:b w:val="0"/>
                <w:bCs/>
              </w:rPr>
              <w:t xml:space="preserve"> </w:t>
            </w:r>
            <w:r w:rsidRPr="0095539A">
              <w:rPr>
                <w:b w:val="0"/>
                <w:bCs/>
              </w:rPr>
              <w:t xml:space="preserve">and </w:t>
            </w:r>
            <w:r w:rsidR="00701CD2">
              <w:rPr>
                <w:b w:val="0"/>
                <w:bCs/>
              </w:rPr>
              <w:t>OSP</w:t>
            </w:r>
            <w:r w:rsidRPr="0095539A">
              <w:rPr>
                <w:b w:val="0"/>
                <w:bCs/>
              </w:rPr>
              <w:t xml:space="preserve"> as may be required</w:t>
            </w:r>
          </w:p>
        </w:tc>
        <w:tc>
          <w:tcPr>
            <w:tcW w:w="2552" w:type="dxa"/>
          </w:tcPr>
          <w:p w14:paraId="038995C4" w14:textId="0338AE0F" w:rsidR="00E16DE4" w:rsidRPr="005F5C3C" w:rsidRDefault="0095539A" w:rsidP="0062093C">
            <w:pPr>
              <w:pStyle w:val="Definedterm"/>
              <w:jc w:val="center"/>
              <w:rPr>
                <w:b w:val="0"/>
                <w:bCs/>
              </w:rPr>
            </w:pPr>
            <w:r w:rsidRPr="0095539A">
              <w:rPr>
                <w:b w:val="0"/>
                <w:bCs/>
              </w:rPr>
              <w:t>HoS implements action plan and provide annual upda</w:t>
            </w:r>
            <w:r w:rsidRPr="00ED1362">
              <w:rPr>
                <w:b w:val="0"/>
                <w:bCs/>
              </w:rPr>
              <w:t xml:space="preserve">tes to </w:t>
            </w:r>
            <w:r w:rsidR="00ED1362" w:rsidRPr="00ED1362">
              <w:rPr>
                <w:b w:val="0"/>
                <w:bCs/>
                <w:color w:val="000000"/>
                <w:lang w:eastAsia="en-AU"/>
              </w:rPr>
              <w:t>the Panel</w:t>
            </w:r>
            <w:r w:rsidRPr="0095539A">
              <w:rPr>
                <w:b w:val="0"/>
                <w:bCs/>
              </w:rPr>
              <w:t xml:space="preserve"> and </w:t>
            </w:r>
            <w:r w:rsidR="00701CD2">
              <w:rPr>
                <w:b w:val="0"/>
                <w:bCs/>
              </w:rPr>
              <w:t>OSP</w:t>
            </w:r>
            <w:r w:rsidRPr="0095539A">
              <w:rPr>
                <w:b w:val="0"/>
                <w:bCs/>
              </w:rPr>
              <w:t xml:space="preserve"> as may be required</w:t>
            </w:r>
          </w:p>
        </w:tc>
      </w:tr>
      <w:tr w:rsidR="00E16DE4" w:rsidRPr="005F5C3C" w14:paraId="2B492EF3" w14:textId="77777777" w:rsidTr="00017E6E">
        <w:trPr>
          <w:trHeight w:val="907"/>
          <w:jc w:val="center"/>
        </w:trPr>
        <w:tc>
          <w:tcPr>
            <w:tcW w:w="2551" w:type="dxa"/>
            <w:shd w:val="clear" w:color="auto" w:fill="auto"/>
            <w:vAlign w:val="center"/>
          </w:tcPr>
          <w:p w14:paraId="568B27A8" w14:textId="61672C5D" w:rsidR="00E16DE4" w:rsidRPr="00384E6E" w:rsidRDefault="00E16DE4" w:rsidP="0062093C">
            <w:pPr>
              <w:jc w:val="center"/>
              <w:rPr>
                <w:rFonts w:ascii="Arial" w:hAnsi="Arial" w:cs="Arial"/>
                <w:color w:val="000000"/>
                <w:sz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lang w:eastAsia="en-AU"/>
              </w:rPr>
              <w:t>Reporting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37D3518" w14:textId="1D1005A4" w:rsidR="00E16DE4" w:rsidRPr="005F5C3C" w:rsidRDefault="00701CD2" w:rsidP="0062093C">
            <w:pPr>
              <w:jc w:val="center"/>
              <w:rPr>
                <w:rFonts w:ascii="Arial" w:hAnsi="Arial" w:cs="Arial"/>
                <w:color w:val="000000"/>
                <w:sz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lang w:eastAsia="en-AU"/>
              </w:rPr>
              <w:t>OSP</w:t>
            </w:r>
            <w:r w:rsidR="0095539A">
              <w:rPr>
                <w:rFonts w:ascii="Arial" w:hAnsi="Arial" w:cs="Arial"/>
                <w:color w:val="000000"/>
                <w:sz w:val="20"/>
                <w:lang w:eastAsia="en-AU"/>
              </w:rPr>
              <w:t xml:space="preserve"> table</w:t>
            </w:r>
            <w:r w:rsidR="00ED1362">
              <w:rPr>
                <w:rFonts w:ascii="Arial" w:hAnsi="Arial" w:cs="Arial"/>
                <w:color w:val="000000"/>
                <w:sz w:val="20"/>
                <w:lang w:eastAsia="en-AU"/>
              </w:rPr>
              <w:t>s</w:t>
            </w:r>
            <w:r w:rsidR="0095539A">
              <w:rPr>
                <w:rFonts w:ascii="Arial" w:hAnsi="Arial" w:cs="Arial"/>
                <w:color w:val="000000"/>
                <w:sz w:val="20"/>
                <w:lang w:eastAsia="en-AU"/>
              </w:rPr>
              <w:t xml:space="preserve"> review findings and action plan </w:t>
            </w:r>
            <w:r w:rsidR="00017E6E">
              <w:rPr>
                <w:rFonts w:ascii="Arial" w:hAnsi="Arial" w:cs="Arial"/>
                <w:color w:val="000000"/>
                <w:sz w:val="20"/>
                <w:lang w:eastAsia="en-AU"/>
              </w:rPr>
              <w:t>to Academic</w:t>
            </w:r>
            <w:r w:rsidR="0095539A">
              <w:rPr>
                <w:rFonts w:ascii="Arial" w:hAnsi="Arial" w:cs="Arial"/>
                <w:color w:val="000000"/>
                <w:sz w:val="20"/>
                <w:lang w:eastAsia="en-AU"/>
              </w:rPr>
              <w:t xml:space="preserve"> Board for noting</w:t>
            </w:r>
          </w:p>
        </w:tc>
        <w:tc>
          <w:tcPr>
            <w:tcW w:w="2551" w:type="dxa"/>
            <w:shd w:val="clear" w:color="auto" w:fill="auto"/>
          </w:tcPr>
          <w:p w14:paraId="656AAF96" w14:textId="5A0DB76F" w:rsidR="00E16DE4" w:rsidRPr="005F5C3C" w:rsidRDefault="00701CD2" w:rsidP="0062093C">
            <w:pPr>
              <w:pStyle w:val="Definedterm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OSP</w:t>
            </w:r>
            <w:r w:rsidR="0095539A" w:rsidRPr="0095539A">
              <w:rPr>
                <w:b w:val="0"/>
                <w:bCs/>
              </w:rPr>
              <w:t xml:space="preserve"> table</w:t>
            </w:r>
            <w:r w:rsidR="00ED1362">
              <w:rPr>
                <w:b w:val="0"/>
                <w:bCs/>
              </w:rPr>
              <w:t>s</w:t>
            </w:r>
            <w:r w:rsidR="0095539A" w:rsidRPr="0095539A">
              <w:rPr>
                <w:b w:val="0"/>
                <w:bCs/>
              </w:rPr>
              <w:t xml:space="preserve"> review findings and action plan to Academic Board for noting</w:t>
            </w:r>
          </w:p>
        </w:tc>
        <w:tc>
          <w:tcPr>
            <w:tcW w:w="2552" w:type="dxa"/>
          </w:tcPr>
          <w:p w14:paraId="48DEED7A" w14:textId="73D30F14" w:rsidR="00E16DE4" w:rsidRPr="005F5C3C" w:rsidRDefault="00701CD2" w:rsidP="0062093C">
            <w:pPr>
              <w:pStyle w:val="Definedterm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OSP</w:t>
            </w:r>
            <w:r w:rsidR="0095539A" w:rsidRPr="0095539A">
              <w:rPr>
                <w:b w:val="0"/>
                <w:bCs/>
              </w:rPr>
              <w:t xml:space="preserve"> table review findings and action plan </w:t>
            </w:r>
            <w:r w:rsidR="00017E6E" w:rsidRPr="0095539A">
              <w:rPr>
                <w:b w:val="0"/>
                <w:bCs/>
              </w:rPr>
              <w:t>to Academic</w:t>
            </w:r>
            <w:r w:rsidR="0095539A" w:rsidRPr="0095539A">
              <w:rPr>
                <w:b w:val="0"/>
                <w:bCs/>
              </w:rPr>
              <w:t xml:space="preserve"> Board for noting</w:t>
            </w:r>
          </w:p>
        </w:tc>
      </w:tr>
      <w:tr w:rsidR="00017E6E" w:rsidRPr="005F5C3C" w14:paraId="7AC38B39" w14:textId="77777777" w:rsidTr="00017E6E">
        <w:trPr>
          <w:trHeight w:val="907"/>
          <w:jc w:val="center"/>
        </w:trPr>
        <w:tc>
          <w:tcPr>
            <w:tcW w:w="2551" w:type="dxa"/>
            <w:shd w:val="clear" w:color="auto" w:fill="auto"/>
            <w:vAlign w:val="center"/>
          </w:tcPr>
          <w:p w14:paraId="4346FD84" w14:textId="496D09A8" w:rsidR="00017E6E" w:rsidRDefault="00017E6E" w:rsidP="00017E6E">
            <w:pPr>
              <w:jc w:val="center"/>
              <w:rPr>
                <w:rFonts w:ascii="Arial" w:hAnsi="Arial" w:cs="Arial"/>
                <w:color w:val="000000"/>
                <w:sz w:val="20"/>
                <w:lang w:eastAsia="en-AU"/>
              </w:rPr>
            </w:pPr>
            <w:r w:rsidRPr="00384E6E">
              <w:rPr>
                <w:rFonts w:ascii="Arial" w:hAnsi="Arial" w:cs="Arial"/>
                <w:color w:val="000000"/>
                <w:sz w:val="20"/>
                <w:lang w:eastAsia="en-AU"/>
              </w:rPr>
              <w:t>Record Keeping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578973C" w14:textId="7F69044E" w:rsidR="00017E6E" w:rsidRDefault="00017E6E" w:rsidP="00017E6E">
            <w:pPr>
              <w:jc w:val="center"/>
              <w:rPr>
                <w:rFonts w:ascii="Arial" w:hAnsi="Arial" w:cs="Arial"/>
                <w:color w:val="000000"/>
                <w:sz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lang w:eastAsia="en-AU"/>
              </w:rPr>
              <w:t>OSP</w:t>
            </w:r>
            <w:r w:rsidRPr="0095539A">
              <w:rPr>
                <w:rFonts w:ascii="Arial" w:hAnsi="Arial" w:cs="Arial"/>
                <w:color w:val="000000"/>
                <w:sz w:val="20"/>
                <w:lang w:eastAsia="en-A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lang w:eastAsia="en-AU"/>
              </w:rPr>
              <w:t xml:space="preserve">responsible to </w:t>
            </w:r>
            <w:r w:rsidRPr="0095539A">
              <w:rPr>
                <w:rFonts w:ascii="Arial" w:hAnsi="Arial" w:cs="Arial"/>
                <w:color w:val="000000"/>
                <w:sz w:val="20"/>
                <w:lang w:eastAsia="en-AU"/>
              </w:rPr>
              <w:t>archive</w:t>
            </w:r>
            <w:r>
              <w:rPr>
                <w:rFonts w:ascii="Arial" w:hAnsi="Arial" w:cs="Arial"/>
                <w:color w:val="000000"/>
                <w:sz w:val="20"/>
                <w:lang w:eastAsia="en-A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lang w:eastAsia="en-AU"/>
              </w:rPr>
              <w:t xml:space="preserve">final </w:t>
            </w:r>
            <w:r w:rsidRPr="0095539A">
              <w:rPr>
                <w:rFonts w:ascii="Arial" w:hAnsi="Arial" w:cs="Arial"/>
                <w:color w:val="000000"/>
                <w:sz w:val="20"/>
                <w:lang w:eastAsia="en-AU"/>
              </w:rPr>
              <w:t>documents</w:t>
            </w:r>
            <w:r>
              <w:rPr>
                <w:rFonts w:ascii="Arial" w:hAnsi="Arial" w:cs="Arial"/>
                <w:color w:val="000000"/>
                <w:sz w:val="20"/>
                <w:lang w:eastAsia="en-AU"/>
              </w:rPr>
              <w:t xml:space="preserve"> </w:t>
            </w:r>
            <w:r w:rsidRPr="0095539A">
              <w:rPr>
                <w:rFonts w:ascii="Arial" w:hAnsi="Arial" w:cs="Arial"/>
                <w:color w:val="000000"/>
                <w:sz w:val="20"/>
                <w:lang w:eastAsia="en-AU"/>
              </w:rPr>
              <w:t>and action plans on the Sharedrive</w:t>
            </w:r>
          </w:p>
        </w:tc>
        <w:tc>
          <w:tcPr>
            <w:tcW w:w="2551" w:type="dxa"/>
            <w:shd w:val="clear" w:color="auto" w:fill="auto"/>
          </w:tcPr>
          <w:p w14:paraId="4E4E89F3" w14:textId="27BED531" w:rsidR="00017E6E" w:rsidRDefault="00017E6E" w:rsidP="00017E6E">
            <w:pPr>
              <w:pStyle w:val="Definedterm"/>
              <w:jc w:val="center"/>
              <w:rPr>
                <w:b w:val="0"/>
                <w:bCs/>
              </w:rPr>
            </w:pPr>
            <w:r w:rsidRPr="00E15FB4">
              <w:rPr>
                <w:b w:val="0"/>
                <w:color w:val="000000"/>
                <w:lang w:eastAsia="en-AU"/>
              </w:rPr>
              <w:t xml:space="preserve">OSP responsible to archive </w:t>
            </w:r>
            <w:r w:rsidRPr="00E15FB4">
              <w:rPr>
                <w:b w:val="0"/>
                <w:color w:val="000000"/>
                <w:lang w:eastAsia="en-AU"/>
              </w:rPr>
              <w:t>final documents</w:t>
            </w:r>
            <w:r w:rsidRPr="00E15FB4">
              <w:rPr>
                <w:b w:val="0"/>
                <w:color w:val="000000"/>
                <w:lang w:eastAsia="en-AU"/>
              </w:rPr>
              <w:t xml:space="preserve"> and action plans on the Sharedrive</w:t>
            </w:r>
          </w:p>
        </w:tc>
        <w:tc>
          <w:tcPr>
            <w:tcW w:w="2552" w:type="dxa"/>
          </w:tcPr>
          <w:p w14:paraId="360F0F1D" w14:textId="739DF1D5" w:rsidR="00017E6E" w:rsidRDefault="00017E6E" w:rsidP="00017E6E">
            <w:pPr>
              <w:pStyle w:val="Definedterm"/>
              <w:jc w:val="center"/>
              <w:rPr>
                <w:b w:val="0"/>
                <w:bCs/>
              </w:rPr>
            </w:pPr>
            <w:r w:rsidRPr="00E15FB4">
              <w:rPr>
                <w:b w:val="0"/>
                <w:color w:val="000000"/>
                <w:lang w:eastAsia="en-AU"/>
              </w:rPr>
              <w:t xml:space="preserve">OSP responsible to archive </w:t>
            </w:r>
            <w:r w:rsidRPr="00E15FB4">
              <w:rPr>
                <w:b w:val="0"/>
              </w:rPr>
              <w:t>final documents</w:t>
            </w:r>
            <w:r w:rsidRPr="00E15FB4">
              <w:rPr>
                <w:b w:val="0"/>
              </w:rPr>
              <w:t xml:space="preserve"> and action plans on the Sharedrive</w:t>
            </w:r>
          </w:p>
        </w:tc>
      </w:tr>
    </w:tbl>
    <w:bookmarkEnd w:id="6"/>
    <w:p w14:paraId="034F64F1" w14:textId="7A93CBCD" w:rsidR="000831EC" w:rsidRPr="00B5053B" w:rsidRDefault="00E16DE4" w:rsidP="00A673D8">
      <w:pPr>
        <w:spacing w:before="120"/>
        <w:ind w:left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column"/>
      </w:r>
    </w:p>
    <w:p w14:paraId="022F62AE" w14:textId="77777777" w:rsidR="00E40B37" w:rsidRPr="00AD745F" w:rsidRDefault="00E40B37" w:rsidP="00695681">
      <w:pPr>
        <w:pStyle w:val="H1"/>
      </w:pPr>
      <w:r w:rsidRPr="00AD745F">
        <w:t>RELATED DOCUMENTS/LINKS</w:t>
      </w:r>
      <w:r w:rsidR="005B09E8" w:rsidRPr="00AD745F">
        <w:t>/FORMS</w:t>
      </w:r>
      <w:r w:rsidRPr="00AD745F">
        <w:t xml:space="preserve"> </w:t>
      </w:r>
    </w:p>
    <w:p w14:paraId="07128A96" w14:textId="7E250B7B" w:rsidR="008976C1" w:rsidRDefault="008976C1" w:rsidP="00474A7C">
      <w:pPr>
        <w:pStyle w:val="H1"/>
        <w:numPr>
          <w:ilvl w:val="0"/>
          <w:numId w:val="4"/>
        </w:numPr>
        <w:spacing w:before="60" w:after="0"/>
        <w:rPr>
          <w:b w:val="0"/>
          <w:i/>
          <w:iCs/>
        </w:rPr>
      </w:pPr>
      <w:bookmarkStart w:id="7" w:name="_Hlk173925913"/>
      <w:r>
        <w:rPr>
          <w:b w:val="0"/>
          <w:i/>
          <w:iCs/>
        </w:rPr>
        <w:t>Quality Assurance Framework Policy (forthcoming)</w:t>
      </w:r>
    </w:p>
    <w:p w14:paraId="3FA583E6" w14:textId="4BC1DF1A" w:rsidR="00EC2291" w:rsidRPr="00102C53" w:rsidRDefault="00EC2291" w:rsidP="00474A7C">
      <w:pPr>
        <w:pStyle w:val="H1"/>
        <w:numPr>
          <w:ilvl w:val="0"/>
          <w:numId w:val="4"/>
        </w:numPr>
        <w:spacing w:before="60" w:after="0"/>
        <w:rPr>
          <w:b w:val="0"/>
          <w:i/>
          <w:iCs/>
        </w:rPr>
      </w:pPr>
      <w:hyperlink r:id="rId15" w:history="1">
        <w:r w:rsidRPr="00102C53">
          <w:rPr>
            <w:rStyle w:val="Hyperlink"/>
            <w:rFonts w:eastAsia="Times New Roman" w:cstheme="minorHAnsi"/>
            <w:b w:val="0"/>
            <w:bCs/>
          </w:rPr>
          <w:t>Curtin University’s Strategic Objectives</w:t>
        </w:r>
      </w:hyperlink>
    </w:p>
    <w:p w14:paraId="784B0D2D" w14:textId="146BCFE0" w:rsidR="00474A7C" w:rsidRPr="009D21B0" w:rsidRDefault="00474A7C" w:rsidP="00474A7C">
      <w:pPr>
        <w:pStyle w:val="H1"/>
        <w:numPr>
          <w:ilvl w:val="0"/>
          <w:numId w:val="4"/>
        </w:numPr>
        <w:spacing w:before="60" w:after="0"/>
        <w:rPr>
          <w:b w:val="0"/>
          <w:i/>
          <w:iCs/>
        </w:rPr>
      </w:pPr>
      <w:hyperlink r:id="rId16" w:anchor="C" w:history="1">
        <w:r w:rsidRPr="009D21B0">
          <w:rPr>
            <w:rStyle w:val="Hyperlink"/>
            <w:b w:val="0"/>
            <w:i/>
            <w:iCs/>
            <w:szCs w:val="22"/>
          </w:rPr>
          <w:t>Course Quality Assurance Manual</w:t>
        </w:r>
      </w:hyperlink>
    </w:p>
    <w:bookmarkEnd w:id="7"/>
    <w:p w14:paraId="7245821D" w14:textId="77777777" w:rsidR="00474A7C" w:rsidRPr="002037E1" w:rsidRDefault="00474A7C" w:rsidP="00474A7C">
      <w:pPr>
        <w:pStyle w:val="H1"/>
        <w:numPr>
          <w:ilvl w:val="0"/>
          <w:numId w:val="4"/>
        </w:numPr>
        <w:spacing w:before="60" w:after="0"/>
        <w:rPr>
          <w:b w:val="0"/>
          <w:i/>
          <w:iCs/>
        </w:rPr>
      </w:pPr>
      <w:r w:rsidRPr="002037E1">
        <w:fldChar w:fldCharType="begin"/>
      </w:r>
      <w:r w:rsidRPr="002037E1">
        <w:instrText>HYPERLINK "https://www.curtin.edu.au/about/governance/compliance-legal/find-a-policy/" \l "e"</w:instrText>
      </w:r>
      <w:r w:rsidRPr="002037E1">
        <w:fldChar w:fldCharType="separate"/>
      </w:r>
      <w:r w:rsidRPr="002037E1">
        <w:rPr>
          <w:rStyle w:val="Hyperlink"/>
          <w:b w:val="0"/>
          <w:i/>
          <w:iCs/>
          <w:szCs w:val="22"/>
        </w:rPr>
        <w:t>Establishment and Change of Organisational Units Procedures</w:t>
      </w:r>
      <w:r w:rsidRPr="002037E1">
        <w:rPr>
          <w:rStyle w:val="Hyperlink"/>
          <w:b w:val="0"/>
          <w:i/>
          <w:iCs/>
          <w:szCs w:val="22"/>
        </w:rPr>
        <w:fldChar w:fldCharType="end"/>
      </w:r>
    </w:p>
    <w:p w14:paraId="6F9D7BA8" w14:textId="77777777" w:rsidR="00474A7C" w:rsidRPr="002037E1" w:rsidRDefault="00474A7C" w:rsidP="00474A7C">
      <w:pPr>
        <w:pStyle w:val="H1"/>
        <w:numPr>
          <w:ilvl w:val="0"/>
          <w:numId w:val="0"/>
        </w:numPr>
        <w:spacing w:before="60" w:after="0"/>
        <w:ind w:left="360" w:hanging="360"/>
        <w:rPr>
          <w:bCs/>
        </w:rPr>
      </w:pPr>
      <w:r w:rsidRPr="002037E1">
        <w:rPr>
          <w:b w:val="0"/>
        </w:rPr>
        <w:br/>
      </w:r>
      <w:r w:rsidRPr="002037E1">
        <w:rPr>
          <w:bCs/>
        </w:rPr>
        <w:t>External</w:t>
      </w:r>
    </w:p>
    <w:bookmarkStart w:id="8" w:name="_Hlk177464920"/>
    <w:p w14:paraId="079DD63E" w14:textId="77777777" w:rsidR="00474A7C" w:rsidRDefault="00474A7C" w:rsidP="00474A7C">
      <w:pPr>
        <w:pStyle w:val="H1"/>
        <w:numPr>
          <w:ilvl w:val="0"/>
          <w:numId w:val="4"/>
        </w:numPr>
        <w:spacing w:before="60" w:after="0"/>
        <w:rPr>
          <w:b w:val="0"/>
          <w:i/>
          <w:iCs/>
        </w:rPr>
      </w:pPr>
      <w:r>
        <w:rPr>
          <w:b w:val="0"/>
          <w:i/>
          <w:iCs/>
        </w:rPr>
        <w:fldChar w:fldCharType="begin"/>
      </w:r>
      <w:r>
        <w:rPr>
          <w:b w:val="0"/>
          <w:i/>
          <w:iCs/>
        </w:rPr>
        <w:instrText>HYPERLINK "https://www.teqsa.gov.au/how-we-regulate/higher-education-standards-framework-2021"</w:instrText>
      </w:r>
      <w:r>
        <w:rPr>
          <w:b w:val="0"/>
          <w:i/>
          <w:iCs/>
        </w:rPr>
      </w:r>
      <w:r>
        <w:rPr>
          <w:b w:val="0"/>
          <w:i/>
          <w:iCs/>
        </w:rPr>
        <w:fldChar w:fldCharType="separate"/>
      </w:r>
      <w:r w:rsidRPr="00B55166">
        <w:rPr>
          <w:rStyle w:val="Hyperlink"/>
          <w:b w:val="0"/>
          <w:i/>
          <w:iCs/>
          <w:szCs w:val="22"/>
        </w:rPr>
        <w:t>Higher Education Standards Framework (Threshold Standards) 2021</w:t>
      </w:r>
      <w:r>
        <w:rPr>
          <w:b w:val="0"/>
          <w:i/>
          <w:iCs/>
        </w:rPr>
        <w:fldChar w:fldCharType="end"/>
      </w:r>
    </w:p>
    <w:bookmarkEnd w:id="8"/>
    <w:p w14:paraId="4D30C5E4" w14:textId="77777777" w:rsidR="00474A7C" w:rsidRDefault="00474A7C" w:rsidP="00474A7C">
      <w:pPr>
        <w:pStyle w:val="H1"/>
        <w:numPr>
          <w:ilvl w:val="0"/>
          <w:numId w:val="4"/>
        </w:numPr>
        <w:spacing w:before="60" w:after="0"/>
        <w:rPr>
          <w:rStyle w:val="Hyperlink"/>
          <w:b w:val="0"/>
          <w:i/>
          <w:iCs/>
          <w:color w:val="auto"/>
          <w:szCs w:val="22"/>
          <w:u w:val="none"/>
        </w:rPr>
      </w:pPr>
      <w:r w:rsidRPr="000A5E45">
        <w:fldChar w:fldCharType="begin"/>
      </w:r>
      <w:r w:rsidRPr="000A5E45">
        <w:rPr>
          <w:i/>
          <w:iCs/>
        </w:rPr>
        <w:instrText>HYPERLINK "https://www.teqsa.gov.au/how-we-regulate/acts-and-standards/national-code-practice"</w:instrText>
      </w:r>
      <w:r w:rsidRPr="000A5E45">
        <w:fldChar w:fldCharType="separate"/>
      </w:r>
      <w:r w:rsidRPr="00B71D91">
        <w:rPr>
          <w:rStyle w:val="Hyperlink"/>
          <w:rFonts w:ascii="Segoe UI" w:eastAsia="Times New Roman" w:hAnsi="Segoe UI" w:cs="Segoe UI"/>
          <w:b w:val="0"/>
          <w:sz w:val="18"/>
          <w:szCs w:val="18"/>
          <w:lang w:eastAsia="en-US"/>
        </w:rPr>
        <w:t xml:space="preserve"> </w:t>
      </w:r>
      <w:r w:rsidRPr="00B71D91">
        <w:rPr>
          <w:rStyle w:val="Hyperlink"/>
          <w:b w:val="0"/>
          <w:i/>
          <w:iCs/>
          <w:szCs w:val="22"/>
        </w:rPr>
        <w:t>National Code of Practice for Providers of Education and Training to Overseas Students 2018</w:t>
      </w:r>
      <w:r w:rsidRPr="000A5E45">
        <w:rPr>
          <w:rStyle w:val="Hyperlink"/>
          <w:b w:val="0"/>
          <w:i/>
          <w:iCs/>
          <w:szCs w:val="22"/>
        </w:rPr>
        <w:fldChar w:fldCharType="end"/>
      </w:r>
    </w:p>
    <w:p w14:paraId="076631B0" w14:textId="71403EE7" w:rsidR="00A673D8" w:rsidRPr="00474A7C" w:rsidRDefault="00474A7C" w:rsidP="00474A7C">
      <w:pPr>
        <w:pStyle w:val="H1"/>
        <w:numPr>
          <w:ilvl w:val="0"/>
          <w:numId w:val="4"/>
        </w:numPr>
        <w:spacing w:before="60" w:after="0"/>
        <w:rPr>
          <w:b w:val="0"/>
          <w:i/>
          <w:iCs/>
        </w:rPr>
      </w:pPr>
      <w:hyperlink r:id="rId17" w:history="1">
        <w:r w:rsidRPr="00B55166">
          <w:rPr>
            <w:rStyle w:val="Hyperlink"/>
            <w:b w:val="0"/>
            <w:i/>
            <w:iCs/>
            <w:szCs w:val="22"/>
          </w:rPr>
          <w:t>Education Services for Overseas Students Act 2000</w:t>
        </w:r>
      </w:hyperlink>
      <w:r w:rsidR="00807684">
        <w:rPr>
          <w:rStyle w:val="Hyperlink"/>
          <w:b w:val="0"/>
          <w:i/>
          <w:iCs/>
          <w:szCs w:val="22"/>
        </w:rPr>
        <w:t xml:space="preserve"> </w:t>
      </w:r>
      <w:r w:rsidR="00807684" w:rsidRPr="00102C53">
        <w:rPr>
          <w:rStyle w:val="Hyperlink"/>
          <w:b w:val="0"/>
          <w:szCs w:val="22"/>
        </w:rPr>
        <w:t>(Cth)</w:t>
      </w:r>
    </w:p>
    <w:p w14:paraId="768CE940" w14:textId="77777777" w:rsidR="001747AF" w:rsidRDefault="001747AF" w:rsidP="001747AF">
      <w:pPr>
        <w:rPr>
          <w:rFonts w:ascii="Arial" w:hAnsi="Arial" w:cs="Arial"/>
          <w:sz w:val="20"/>
        </w:rPr>
      </w:pPr>
    </w:p>
    <w:tbl>
      <w:tblPr>
        <w:tblW w:w="824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2"/>
        <w:gridCol w:w="5413"/>
      </w:tblGrid>
      <w:tr w:rsidR="001747AF" w:rsidRPr="005B24EF" w14:paraId="2ACB6599" w14:textId="77777777" w:rsidTr="004E6AE0">
        <w:trPr>
          <w:cantSplit/>
          <w:trHeight w:val="980"/>
          <w:jc w:val="center"/>
        </w:trPr>
        <w:tc>
          <w:tcPr>
            <w:tcW w:w="2832" w:type="dxa"/>
            <w:tcMar>
              <w:top w:w="85" w:type="dxa"/>
            </w:tcMar>
            <w:vAlign w:val="center"/>
          </w:tcPr>
          <w:p w14:paraId="16DD44EC" w14:textId="77777777" w:rsidR="001747AF" w:rsidRPr="008C0710" w:rsidRDefault="001747AF" w:rsidP="004E6AE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Policy Compliance Officer</w:t>
            </w:r>
          </w:p>
        </w:tc>
        <w:tc>
          <w:tcPr>
            <w:tcW w:w="5413" w:type="dxa"/>
            <w:tcMar>
              <w:top w:w="85" w:type="dxa"/>
            </w:tcMar>
            <w:vAlign w:val="center"/>
          </w:tcPr>
          <w:p w14:paraId="41A9D133" w14:textId="4B986DCD" w:rsidR="001747AF" w:rsidRPr="005B24EF" w:rsidRDefault="0061160F" w:rsidP="00A673D8">
            <w:pPr>
              <w:spacing w:before="60" w:after="60"/>
              <w:rPr>
                <w:rFonts w:ascii="Arial" w:hAnsi="Arial" w:cs="Arial"/>
                <w:sz w:val="20"/>
              </w:rPr>
            </w:pPr>
            <w:hyperlink r:id="rId18">
              <w:r w:rsidRPr="003548A3">
                <w:rPr>
                  <w:rStyle w:val="Hyperlink"/>
                  <w:rFonts w:ascii="Arial" w:hAnsi="Arial" w:cs="Arial"/>
                  <w:szCs w:val="20"/>
                  <w:lang w:val="en-US"/>
                </w:rPr>
                <w:t>Melissa Thong,</w:t>
              </w:r>
            </w:hyperlink>
            <w:r w:rsidR="001747AF">
              <w:rPr>
                <w:rFonts w:ascii="Arial" w:hAnsi="Arial" w:cs="Arial"/>
                <w:sz w:val="20"/>
              </w:rPr>
              <w:t xml:space="preserve"> </w:t>
            </w:r>
            <w:r w:rsidR="00C351FB">
              <w:rPr>
                <w:rFonts w:ascii="Arial" w:hAnsi="Arial" w:cs="Arial"/>
                <w:sz w:val="20"/>
              </w:rPr>
              <w:t>Director</w:t>
            </w:r>
            <w:r w:rsidR="001747AF">
              <w:rPr>
                <w:rFonts w:ascii="Arial" w:hAnsi="Arial" w:cs="Arial"/>
                <w:sz w:val="20"/>
              </w:rPr>
              <w:t xml:space="preserve">, </w:t>
            </w:r>
            <w:r w:rsidR="00C351FB">
              <w:rPr>
                <w:rFonts w:ascii="Arial" w:hAnsi="Arial" w:cs="Arial"/>
                <w:sz w:val="20"/>
              </w:rPr>
              <w:t>Strategy, Performance and  Marketing Analysis</w:t>
            </w:r>
          </w:p>
        </w:tc>
      </w:tr>
      <w:tr w:rsidR="0061160F" w:rsidRPr="005B24EF" w14:paraId="008DA4D4" w14:textId="77777777" w:rsidTr="004E6AE0">
        <w:trPr>
          <w:cantSplit/>
          <w:trHeight w:val="397"/>
          <w:jc w:val="center"/>
        </w:trPr>
        <w:tc>
          <w:tcPr>
            <w:tcW w:w="2832" w:type="dxa"/>
            <w:tcMar>
              <w:top w:w="85" w:type="dxa"/>
            </w:tcMar>
            <w:vAlign w:val="center"/>
          </w:tcPr>
          <w:p w14:paraId="580570C7" w14:textId="77777777" w:rsidR="0061160F" w:rsidRPr="008C0710" w:rsidRDefault="0061160F" w:rsidP="0061160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Policy Manager</w:t>
            </w:r>
          </w:p>
        </w:tc>
        <w:tc>
          <w:tcPr>
            <w:tcW w:w="5413" w:type="dxa"/>
            <w:tcMar>
              <w:top w:w="85" w:type="dxa"/>
            </w:tcMar>
            <w:vAlign w:val="center"/>
          </w:tcPr>
          <w:p w14:paraId="63C46618" w14:textId="06029799" w:rsidR="0061160F" w:rsidRPr="005B24EF" w:rsidRDefault="0061160F" w:rsidP="0061160F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Chief Strategy and Marketing Officer </w:t>
            </w:r>
          </w:p>
        </w:tc>
      </w:tr>
      <w:tr w:rsidR="0061160F" w:rsidRPr="005B24EF" w14:paraId="4B8523FF" w14:textId="77777777" w:rsidTr="004E6AE0">
        <w:trPr>
          <w:cantSplit/>
          <w:trHeight w:val="397"/>
          <w:jc w:val="center"/>
        </w:trPr>
        <w:tc>
          <w:tcPr>
            <w:tcW w:w="2832" w:type="dxa"/>
            <w:tcMar>
              <w:top w:w="85" w:type="dxa"/>
            </w:tcMar>
            <w:vAlign w:val="center"/>
          </w:tcPr>
          <w:p w14:paraId="54F90107" w14:textId="77777777" w:rsidR="0061160F" w:rsidRPr="008C0710" w:rsidRDefault="0061160F" w:rsidP="0061160F">
            <w:pPr>
              <w:rPr>
                <w:rFonts w:ascii="Arial" w:hAnsi="Arial" w:cs="Arial"/>
                <w:b/>
                <w:sz w:val="20"/>
              </w:rPr>
            </w:pPr>
            <w:r w:rsidRPr="008C0710">
              <w:rPr>
                <w:rFonts w:ascii="Arial" w:hAnsi="Arial" w:cs="Arial"/>
                <w:b/>
                <w:sz w:val="20"/>
              </w:rPr>
              <w:t>Approval Authority</w:t>
            </w:r>
          </w:p>
        </w:tc>
        <w:tc>
          <w:tcPr>
            <w:tcW w:w="5413" w:type="dxa"/>
            <w:tcMar>
              <w:top w:w="85" w:type="dxa"/>
            </w:tcMar>
            <w:vAlign w:val="center"/>
          </w:tcPr>
          <w:p w14:paraId="6FA9433B" w14:textId="4630C749" w:rsidR="0061160F" w:rsidRPr="005B24EF" w:rsidRDefault="005F729E" w:rsidP="006116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Chief Strategy and Marketing Officer</w:t>
            </w:r>
          </w:p>
        </w:tc>
      </w:tr>
      <w:tr w:rsidR="0061160F" w:rsidRPr="005B24EF" w14:paraId="0A8169E3" w14:textId="77777777" w:rsidTr="004E6AE0">
        <w:trPr>
          <w:cantSplit/>
          <w:trHeight w:val="397"/>
          <w:jc w:val="center"/>
        </w:trPr>
        <w:tc>
          <w:tcPr>
            <w:tcW w:w="2832" w:type="dxa"/>
            <w:tcMar>
              <w:top w:w="85" w:type="dxa"/>
            </w:tcMar>
            <w:vAlign w:val="center"/>
          </w:tcPr>
          <w:p w14:paraId="4DC2C753" w14:textId="77777777" w:rsidR="0061160F" w:rsidRPr="008C0710" w:rsidRDefault="0061160F" w:rsidP="0061160F">
            <w:pPr>
              <w:rPr>
                <w:rFonts w:ascii="Arial" w:hAnsi="Arial" w:cs="Arial"/>
                <w:b/>
                <w:sz w:val="20"/>
              </w:rPr>
            </w:pPr>
            <w:r w:rsidRPr="008C0710">
              <w:rPr>
                <w:rFonts w:ascii="Arial" w:hAnsi="Arial" w:cs="Arial"/>
                <w:b/>
                <w:sz w:val="20"/>
              </w:rPr>
              <w:t>Review Date</w:t>
            </w:r>
          </w:p>
        </w:tc>
        <w:tc>
          <w:tcPr>
            <w:tcW w:w="5413" w:type="dxa"/>
            <w:tcMar>
              <w:top w:w="85" w:type="dxa"/>
            </w:tcMar>
            <w:vAlign w:val="center"/>
          </w:tcPr>
          <w:p w14:paraId="4465A540" w14:textId="73AD9D0E" w:rsidR="0061160F" w:rsidRPr="005B24EF" w:rsidRDefault="0061160F" w:rsidP="006116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Pr="0054436B">
              <w:rPr>
                <w:rFonts w:ascii="Arial" w:hAnsi="Arial" w:cs="Arial"/>
                <w:sz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</w:rPr>
              <w:t xml:space="preserve"> April 20xx</w:t>
            </w:r>
            <w:r w:rsidRPr="005B24EF">
              <w:rPr>
                <w:rFonts w:ascii="Arial" w:hAnsi="Arial" w:cs="Arial"/>
                <w:sz w:val="20"/>
              </w:rPr>
              <w:t xml:space="preserve"> (</w:t>
            </w:r>
            <w:r w:rsidR="003849D3">
              <w:rPr>
                <w:rFonts w:ascii="Arial" w:hAnsi="Arial" w:cs="Arial"/>
                <w:sz w:val="20"/>
              </w:rPr>
              <w:t>3</w:t>
            </w:r>
            <w:r w:rsidRPr="005B24EF">
              <w:rPr>
                <w:rFonts w:ascii="Arial" w:hAnsi="Arial" w:cs="Arial"/>
                <w:sz w:val="20"/>
              </w:rPr>
              <w:t xml:space="preserve"> years from date of approval)</w:t>
            </w:r>
          </w:p>
        </w:tc>
      </w:tr>
    </w:tbl>
    <w:p w14:paraId="21C7D094" w14:textId="77777777" w:rsidR="001747AF" w:rsidRPr="005B24EF" w:rsidRDefault="001747AF" w:rsidP="001747AF">
      <w:pPr>
        <w:rPr>
          <w:rFonts w:ascii="Arial" w:hAnsi="Arial" w:cs="Arial"/>
          <w:sz w:val="20"/>
        </w:rPr>
      </w:pPr>
    </w:p>
    <w:p w14:paraId="0759D692" w14:textId="77777777" w:rsidR="001747AF" w:rsidRDefault="001747AF" w:rsidP="001747AF">
      <w:pPr>
        <w:rPr>
          <w:rFonts w:ascii="Arial" w:hAnsi="Arial" w:cs="Arial"/>
          <w:sz w:val="20"/>
        </w:rPr>
      </w:pPr>
    </w:p>
    <w:p w14:paraId="1C895C8F" w14:textId="77777777" w:rsidR="001747AF" w:rsidRPr="005B24EF" w:rsidRDefault="001747AF" w:rsidP="001747AF">
      <w:pPr>
        <w:rPr>
          <w:rFonts w:ascii="Arial" w:hAnsi="Arial" w:cs="Arial"/>
          <w:sz w:val="20"/>
        </w:rPr>
      </w:pPr>
    </w:p>
    <w:p w14:paraId="5CB0924B" w14:textId="5FB051D4" w:rsidR="001747AF" w:rsidRPr="005B24EF" w:rsidRDefault="001747AF" w:rsidP="001747AF">
      <w:pPr>
        <w:ind w:left="-709"/>
        <w:rPr>
          <w:rFonts w:ascii="Arial" w:hAnsi="Arial" w:cs="Arial"/>
          <w:sz w:val="20"/>
        </w:rPr>
      </w:pPr>
      <w:r w:rsidRPr="00FA60F5">
        <w:rPr>
          <w:rFonts w:ascii="Arial" w:hAnsi="Arial" w:cs="Arial"/>
          <w:b/>
          <w:sz w:val="20"/>
        </w:rPr>
        <w:t>REVISION HISTORY</w:t>
      </w:r>
      <w:r w:rsidRPr="005B24EF">
        <w:rPr>
          <w:rFonts w:ascii="Arial" w:hAnsi="Arial" w:cs="Arial"/>
          <w:sz w:val="20"/>
        </w:rPr>
        <w:t xml:space="preserve"> (</w:t>
      </w:r>
      <w:r w:rsidR="00CB0DA6">
        <w:rPr>
          <w:rFonts w:ascii="Arial" w:hAnsi="Arial" w:cs="Arial"/>
          <w:i/>
          <w:sz w:val="20"/>
        </w:rPr>
        <w:t xml:space="preserve">filled out by </w:t>
      </w:r>
      <w:r w:rsidR="00AE55A0">
        <w:rPr>
          <w:rFonts w:ascii="Arial" w:hAnsi="Arial" w:cs="Arial"/>
          <w:i/>
          <w:sz w:val="20"/>
        </w:rPr>
        <w:t xml:space="preserve">Risk, Compliance </w:t>
      </w:r>
      <w:r w:rsidR="001930DC">
        <w:rPr>
          <w:rFonts w:ascii="Arial" w:hAnsi="Arial" w:cs="Arial"/>
          <w:i/>
          <w:sz w:val="20"/>
        </w:rPr>
        <w:t>and</w:t>
      </w:r>
      <w:r w:rsidR="00AE55A0">
        <w:rPr>
          <w:rFonts w:ascii="Arial" w:hAnsi="Arial" w:cs="Arial"/>
          <w:i/>
          <w:sz w:val="20"/>
        </w:rPr>
        <w:t xml:space="preserve"> Audit</w:t>
      </w:r>
      <w:r w:rsidRPr="005B24EF">
        <w:rPr>
          <w:rFonts w:ascii="Arial" w:hAnsi="Arial" w:cs="Arial"/>
          <w:sz w:val="20"/>
        </w:rPr>
        <w:t>)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88"/>
        <w:gridCol w:w="1701"/>
        <w:gridCol w:w="1134"/>
        <w:gridCol w:w="2409"/>
        <w:gridCol w:w="1276"/>
        <w:gridCol w:w="3119"/>
      </w:tblGrid>
      <w:tr w:rsidR="001747AF" w:rsidRPr="00CA5F02" w14:paraId="37CD0116" w14:textId="77777777" w:rsidTr="004E6AE0">
        <w:trPr>
          <w:trHeight w:val="170"/>
          <w:jc w:val="center"/>
        </w:trPr>
        <w:tc>
          <w:tcPr>
            <w:tcW w:w="988" w:type="dxa"/>
            <w:tcMar>
              <w:top w:w="85" w:type="dxa"/>
              <w:bottom w:w="85" w:type="dxa"/>
            </w:tcMar>
            <w:vAlign w:val="center"/>
          </w:tcPr>
          <w:p w14:paraId="7CE937DC" w14:textId="77777777" w:rsidR="001747AF" w:rsidRPr="00CA5F02" w:rsidRDefault="001747AF" w:rsidP="004E6A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Version</w:t>
            </w:r>
          </w:p>
        </w:tc>
        <w:tc>
          <w:tcPr>
            <w:tcW w:w="1701" w:type="dxa"/>
            <w:tcMar>
              <w:top w:w="85" w:type="dxa"/>
              <w:bottom w:w="85" w:type="dxa"/>
            </w:tcMar>
            <w:vAlign w:val="center"/>
          </w:tcPr>
          <w:p w14:paraId="1A10F35A" w14:textId="77777777" w:rsidR="001747AF" w:rsidRPr="00CA5F02" w:rsidRDefault="001747AF" w:rsidP="004E6A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5F02">
              <w:rPr>
                <w:rFonts w:ascii="Arial" w:hAnsi="Arial" w:cs="Arial"/>
                <w:b/>
                <w:sz w:val="18"/>
                <w:szCs w:val="18"/>
              </w:rPr>
              <w:t>Approved/ Amended/  Rescinded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  <w:vAlign w:val="center"/>
          </w:tcPr>
          <w:p w14:paraId="17548410" w14:textId="77777777" w:rsidR="001747AF" w:rsidRPr="00CA5F02" w:rsidRDefault="001747AF" w:rsidP="004E6A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5F02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2409" w:type="dxa"/>
            <w:tcMar>
              <w:top w:w="85" w:type="dxa"/>
              <w:bottom w:w="85" w:type="dxa"/>
            </w:tcMar>
            <w:vAlign w:val="center"/>
          </w:tcPr>
          <w:p w14:paraId="205B0E6A" w14:textId="77777777" w:rsidR="001747AF" w:rsidRPr="00CA5F02" w:rsidRDefault="001747AF" w:rsidP="004E6A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5F02">
              <w:rPr>
                <w:rFonts w:ascii="Arial" w:hAnsi="Arial" w:cs="Arial"/>
                <w:b/>
                <w:sz w:val="18"/>
                <w:szCs w:val="18"/>
              </w:rPr>
              <w:t>Committee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A5F02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A5F02">
              <w:rPr>
                <w:rFonts w:ascii="Arial" w:hAnsi="Arial" w:cs="Arial"/>
                <w:b/>
                <w:sz w:val="18"/>
                <w:szCs w:val="18"/>
              </w:rPr>
              <w:t>Board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/ Executive Manager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14:paraId="6044BF9D" w14:textId="77777777" w:rsidR="001747AF" w:rsidRPr="00CA5F02" w:rsidRDefault="001747AF" w:rsidP="004E6A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Approval / Resolution </w:t>
            </w:r>
            <w:r w:rsidRPr="00CA5F02">
              <w:rPr>
                <w:rFonts w:ascii="Arial" w:hAnsi="Arial" w:cs="Arial"/>
                <w:b/>
                <w:sz w:val="18"/>
                <w:szCs w:val="18"/>
              </w:rPr>
              <w:t>Number</w:t>
            </w:r>
          </w:p>
        </w:tc>
        <w:tc>
          <w:tcPr>
            <w:tcW w:w="3119" w:type="dxa"/>
            <w:tcMar>
              <w:top w:w="85" w:type="dxa"/>
              <w:bottom w:w="85" w:type="dxa"/>
            </w:tcMar>
            <w:vAlign w:val="center"/>
          </w:tcPr>
          <w:p w14:paraId="4877D256" w14:textId="77777777" w:rsidR="001747AF" w:rsidRPr="00CA5F02" w:rsidRDefault="001747AF" w:rsidP="004E6A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Key Changes &amp; Notes</w:t>
            </w:r>
          </w:p>
        </w:tc>
      </w:tr>
      <w:tr w:rsidR="001747AF" w:rsidRPr="00CA5F02" w14:paraId="2590F306" w14:textId="77777777" w:rsidTr="004E6AE0">
        <w:trPr>
          <w:trHeight w:val="454"/>
          <w:jc w:val="center"/>
        </w:trPr>
        <w:tc>
          <w:tcPr>
            <w:tcW w:w="988" w:type="dxa"/>
            <w:tcMar>
              <w:top w:w="85" w:type="dxa"/>
              <w:bottom w:w="85" w:type="dxa"/>
            </w:tcMar>
            <w:vAlign w:val="center"/>
          </w:tcPr>
          <w:p w14:paraId="4EAF8CA5" w14:textId="77777777" w:rsidR="001747AF" w:rsidRPr="00CA5F02" w:rsidRDefault="001747AF" w:rsidP="004E6A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Mar>
              <w:top w:w="85" w:type="dxa"/>
              <w:bottom w:w="85" w:type="dxa"/>
            </w:tcMar>
            <w:vAlign w:val="center"/>
          </w:tcPr>
          <w:p w14:paraId="3FB3861C" w14:textId="77777777" w:rsidR="001747AF" w:rsidRPr="00CA5F02" w:rsidRDefault="001747AF" w:rsidP="004E6A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85" w:type="dxa"/>
              <w:bottom w:w="85" w:type="dxa"/>
            </w:tcMar>
            <w:vAlign w:val="center"/>
          </w:tcPr>
          <w:p w14:paraId="652CB6C9" w14:textId="77777777" w:rsidR="001747AF" w:rsidRPr="00CA5F02" w:rsidRDefault="001747AF" w:rsidP="004E6A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Mar>
              <w:top w:w="85" w:type="dxa"/>
              <w:bottom w:w="85" w:type="dxa"/>
            </w:tcMar>
            <w:vAlign w:val="center"/>
          </w:tcPr>
          <w:p w14:paraId="7F6D3C52" w14:textId="77777777" w:rsidR="001747AF" w:rsidRPr="00CA5F02" w:rsidRDefault="001747AF" w:rsidP="004E6A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14:paraId="1CB006EF" w14:textId="77777777" w:rsidR="001747AF" w:rsidRPr="00CA5F02" w:rsidRDefault="001747AF" w:rsidP="004E6A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Mar>
              <w:top w:w="85" w:type="dxa"/>
              <w:bottom w:w="85" w:type="dxa"/>
            </w:tcMar>
            <w:vAlign w:val="center"/>
          </w:tcPr>
          <w:p w14:paraId="2806BD17" w14:textId="77777777" w:rsidR="001747AF" w:rsidRPr="00CA5F02" w:rsidRDefault="001747AF" w:rsidP="004E6A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4C7F496" w14:textId="77777777" w:rsidR="001747AF" w:rsidRPr="00B5053B" w:rsidRDefault="001747AF" w:rsidP="00B5053B">
      <w:pPr>
        <w:rPr>
          <w:rFonts w:ascii="Arial" w:hAnsi="Arial" w:cs="Arial"/>
          <w:sz w:val="20"/>
        </w:rPr>
      </w:pPr>
    </w:p>
    <w:p w14:paraId="45FEFC4D" w14:textId="77777777" w:rsidR="00296F86" w:rsidRDefault="00296F86" w:rsidP="00B5053B">
      <w:pPr>
        <w:rPr>
          <w:rFonts w:ascii="Arial" w:hAnsi="Arial" w:cs="Arial"/>
          <w:b/>
          <w:sz w:val="20"/>
        </w:rPr>
      </w:pPr>
    </w:p>
    <w:p w14:paraId="6221FFB2" w14:textId="77777777" w:rsidR="001747AF" w:rsidRDefault="001747AF" w:rsidP="00B5053B">
      <w:pPr>
        <w:rPr>
          <w:rFonts w:ascii="Arial" w:hAnsi="Arial" w:cs="Arial"/>
          <w:sz w:val="20"/>
        </w:rPr>
      </w:pPr>
    </w:p>
    <w:sectPr w:rsidR="001747AF" w:rsidSect="00076EFB">
      <w:headerReference w:type="default" r:id="rId19"/>
      <w:footerReference w:type="default" r:id="rId20"/>
      <w:pgSz w:w="11906" w:h="16838"/>
      <w:pgMar w:top="851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09D6C" w14:textId="77777777" w:rsidR="00BA4CF9" w:rsidRDefault="00BA4CF9" w:rsidP="002E5855">
      <w:r>
        <w:separator/>
      </w:r>
    </w:p>
  </w:endnote>
  <w:endnote w:type="continuationSeparator" w:id="0">
    <w:p w14:paraId="0F0AD1F3" w14:textId="77777777" w:rsidR="00BA4CF9" w:rsidRDefault="00BA4CF9" w:rsidP="002E5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D4179" w14:textId="77777777" w:rsidR="00296F86" w:rsidRDefault="00296F86" w:rsidP="00296F86">
    <w:pPr>
      <w:pStyle w:val="Footer"/>
      <w:rPr>
        <w:rFonts w:ascii="Arial" w:hAnsi="Arial" w:cs="Arial"/>
        <w:noProof/>
        <w:sz w:val="16"/>
        <w:szCs w:val="16"/>
      </w:rPr>
    </w:pPr>
    <w:r>
      <w:rPr>
        <w:rFonts w:ascii="Arial" w:hAnsi="Arial" w:cs="Arial"/>
        <w:sz w:val="16"/>
        <w:szCs w:val="16"/>
      </w:rPr>
      <w:t>G50-746-xxx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52031723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F1D20">
          <w:rPr>
            <w:rFonts w:ascii="Arial" w:hAnsi="Arial" w:cs="Arial"/>
            <w:sz w:val="16"/>
            <w:szCs w:val="16"/>
          </w:rPr>
          <w:fldChar w:fldCharType="begin"/>
        </w:r>
        <w:r w:rsidRPr="004F1D20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4F1D20">
          <w:rPr>
            <w:rFonts w:ascii="Arial" w:hAnsi="Arial" w:cs="Arial"/>
            <w:sz w:val="16"/>
            <w:szCs w:val="16"/>
          </w:rPr>
          <w:fldChar w:fldCharType="separate"/>
        </w:r>
        <w:r w:rsidR="003920F6">
          <w:rPr>
            <w:rFonts w:ascii="Arial" w:hAnsi="Arial" w:cs="Arial"/>
            <w:noProof/>
            <w:sz w:val="16"/>
            <w:szCs w:val="16"/>
          </w:rPr>
          <w:t>2</w:t>
        </w:r>
        <w:r w:rsidRPr="004F1D20">
          <w:rPr>
            <w:rFonts w:ascii="Arial" w:hAnsi="Arial" w:cs="Arial"/>
            <w:noProof/>
            <w:sz w:val="16"/>
            <w:szCs w:val="16"/>
          </w:rPr>
          <w:fldChar w:fldCharType="end"/>
        </w:r>
      </w:sdtContent>
    </w:sdt>
  </w:p>
  <w:p w14:paraId="5BD574C1" w14:textId="77777777" w:rsidR="009863FA" w:rsidRPr="00296F86" w:rsidRDefault="00296F86" w:rsidP="00296F86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t xml:space="preserve">(month &amp; year (of </w:t>
    </w:r>
    <w:r w:rsidRPr="004A0E21">
      <w:rPr>
        <w:rFonts w:ascii="Arial" w:hAnsi="Arial" w:cs="Arial"/>
        <w:i/>
        <w:noProof/>
        <w:sz w:val="16"/>
        <w:szCs w:val="16"/>
      </w:rPr>
      <w:t>date</w:t>
    </w:r>
    <w:r>
      <w:rPr>
        <w:rFonts w:ascii="Arial" w:hAnsi="Arial" w:cs="Arial"/>
        <w:noProof/>
        <w:sz w:val="16"/>
        <w:szCs w:val="16"/>
      </w:rPr>
      <w:t xml:space="preserve"> from revision history))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E9FC1" w14:textId="77777777" w:rsidR="00BA4CF9" w:rsidRDefault="00BA4CF9" w:rsidP="002E5855">
      <w:r>
        <w:separator/>
      </w:r>
    </w:p>
  </w:footnote>
  <w:footnote w:type="continuationSeparator" w:id="0">
    <w:p w14:paraId="4E9E914C" w14:textId="77777777" w:rsidR="00BA4CF9" w:rsidRDefault="00BA4CF9" w:rsidP="002E5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2652660"/>
      <w:docPartObj>
        <w:docPartGallery w:val="Watermarks"/>
        <w:docPartUnique/>
      </w:docPartObj>
    </w:sdtPr>
    <w:sdtEndPr/>
    <w:sdtContent>
      <w:p w14:paraId="1A4E43C0" w14:textId="77777777" w:rsidR="009863FA" w:rsidRDefault="00134928">
        <w:pPr>
          <w:pStyle w:val="Header"/>
        </w:pPr>
        <w:r>
          <w:rPr>
            <w:noProof/>
            <w:lang w:val="en-US" w:eastAsia="zh-TW"/>
          </w:rPr>
          <w:pict w14:anchorId="4E79E60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C226C"/>
    <w:multiLevelType w:val="multilevel"/>
    <w:tmpl w:val="BE24F8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6A4C47"/>
    <w:multiLevelType w:val="multilevel"/>
    <w:tmpl w:val="7E18D8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85EF9"/>
    <w:multiLevelType w:val="multilevel"/>
    <w:tmpl w:val="C78A6E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6758A1"/>
    <w:multiLevelType w:val="multilevel"/>
    <w:tmpl w:val="BE24F8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9E18D1"/>
    <w:multiLevelType w:val="multilevel"/>
    <w:tmpl w:val="B1CA00D2"/>
    <w:lvl w:ilvl="0">
      <w:start w:val="1"/>
      <w:numFmt w:val="decimal"/>
      <w:pStyle w:val="PPH1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51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C964A7B"/>
    <w:multiLevelType w:val="multilevel"/>
    <w:tmpl w:val="BE24F8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9B4350"/>
    <w:multiLevelType w:val="multilevel"/>
    <w:tmpl w:val="7E18D8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D1E1BEA"/>
    <w:multiLevelType w:val="multilevel"/>
    <w:tmpl w:val="BE24F8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DEB5BB9"/>
    <w:multiLevelType w:val="multilevel"/>
    <w:tmpl w:val="7E18D8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E9B278D"/>
    <w:multiLevelType w:val="multilevel"/>
    <w:tmpl w:val="C78A6E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EEA789D"/>
    <w:multiLevelType w:val="multilevel"/>
    <w:tmpl w:val="BE24F8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A38426F"/>
    <w:multiLevelType w:val="multilevel"/>
    <w:tmpl w:val="BE24F8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4A82FAD"/>
    <w:multiLevelType w:val="multilevel"/>
    <w:tmpl w:val="BE24F8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D8C3300"/>
    <w:multiLevelType w:val="multilevel"/>
    <w:tmpl w:val="BE24F8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1404FDD"/>
    <w:multiLevelType w:val="hybridMultilevel"/>
    <w:tmpl w:val="5376645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3830683"/>
    <w:multiLevelType w:val="multilevel"/>
    <w:tmpl w:val="DA0A61CA"/>
    <w:styleLink w:val="Style1"/>
    <w:lvl w:ilvl="0">
      <w:start w:val="1"/>
      <w:numFmt w:val="lowerLetter"/>
      <w:lvlText w:val="(%1)"/>
      <w:lvlJc w:val="left"/>
      <w:pPr>
        <w:ind w:left="1834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2554" w:hanging="360"/>
      </w:pPr>
    </w:lvl>
    <w:lvl w:ilvl="2">
      <w:start w:val="1"/>
      <w:numFmt w:val="lowerLetter"/>
      <w:lvlText w:val="%3."/>
      <w:lvlJc w:val="right"/>
      <w:pPr>
        <w:ind w:left="3274" w:hanging="180"/>
      </w:pPr>
    </w:lvl>
    <w:lvl w:ilvl="3">
      <w:start w:val="1"/>
      <w:numFmt w:val="decimal"/>
      <w:lvlText w:val="%4."/>
      <w:lvlJc w:val="left"/>
      <w:pPr>
        <w:ind w:left="3994" w:hanging="360"/>
      </w:pPr>
    </w:lvl>
    <w:lvl w:ilvl="4">
      <w:start w:val="1"/>
      <w:numFmt w:val="lowerLetter"/>
      <w:lvlText w:val="%5."/>
      <w:lvlJc w:val="left"/>
      <w:pPr>
        <w:ind w:left="4714" w:hanging="360"/>
      </w:pPr>
    </w:lvl>
    <w:lvl w:ilvl="5">
      <w:start w:val="1"/>
      <w:numFmt w:val="lowerRoman"/>
      <w:lvlText w:val="%6."/>
      <w:lvlJc w:val="right"/>
      <w:pPr>
        <w:ind w:left="5434" w:hanging="180"/>
      </w:pPr>
    </w:lvl>
    <w:lvl w:ilvl="6">
      <w:start w:val="1"/>
      <w:numFmt w:val="decimal"/>
      <w:lvlText w:val="%7."/>
      <w:lvlJc w:val="left"/>
      <w:pPr>
        <w:ind w:left="6154" w:hanging="360"/>
      </w:pPr>
    </w:lvl>
    <w:lvl w:ilvl="7">
      <w:start w:val="1"/>
      <w:numFmt w:val="lowerLetter"/>
      <w:lvlText w:val="%8."/>
      <w:lvlJc w:val="left"/>
      <w:pPr>
        <w:ind w:left="6874" w:hanging="360"/>
      </w:pPr>
    </w:lvl>
    <w:lvl w:ilvl="8">
      <w:start w:val="1"/>
      <w:numFmt w:val="lowerRoman"/>
      <w:lvlText w:val="%9."/>
      <w:lvlJc w:val="right"/>
      <w:pPr>
        <w:ind w:left="7594" w:hanging="180"/>
      </w:pPr>
    </w:lvl>
  </w:abstractNum>
  <w:abstractNum w:abstractNumId="16" w15:restartNumberingAfterBreak="0">
    <w:nsid w:val="59A72C0C"/>
    <w:multiLevelType w:val="hybridMultilevel"/>
    <w:tmpl w:val="08A27F5C"/>
    <w:lvl w:ilvl="0" w:tplc="0C09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7" w15:restartNumberingAfterBreak="0">
    <w:nsid w:val="60394816"/>
    <w:multiLevelType w:val="hybridMultilevel"/>
    <w:tmpl w:val="63BCA7B0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081F34"/>
    <w:multiLevelType w:val="multilevel"/>
    <w:tmpl w:val="BE24F8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A660E08"/>
    <w:multiLevelType w:val="multilevel"/>
    <w:tmpl w:val="D610C5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AAA4545"/>
    <w:multiLevelType w:val="multilevel"/>
    <w:tmpl w:val="BE24F8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D0A71FD"/>
    <w:multiLevelType w:val="multilevel"/>
    <w:tmpl w:val="BE24F8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5C55DFD"/>
    <w:multiLevelType w:val="multilevel"/>
    <w:tmpl w:val="24180DCC"/>
    <w:lvl w:ilvl="0">
      <w:start w:val="1"/>
      <w:numFmt w:val="decimal"/>
      <w:pStyle w:val="H1"/>
      <w:lvlText w:val="%1."/>
      <w:lvlJc w:val="left"/>
      <w:pPr>
        <w:ind w:left="360" w:hanging="360"/>
      </w:pPr>
    </w:lvl>
    <w:lvl w:ilvl="1">
      <w:start w:val="1"/>
      <w:numFmt w:val="decimal"/>
      <w:pStyle w:val="xx"/>
      <w:lvlText w:val="%1.%2."/>
      <w:lvlJc w:val="left"/>
      <w:pPr>
        <w:ind w:left="1141" w:hanging="432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xxx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A5B3C84"/>
    <w:multiLevelType w:val="multilevel"/>
    <w:tmpl w:val="9A0093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7ACB220B"/>
    <w:multiLevelType w:val="multilevel"/>
    <w:tmpl w:val="BE24F8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CC97209"/>
    <w:multiLevelType w:val="multilevel"/>
    <w:tmpl w:val="BE24F8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F302995"/>
    <w:multiLevelType w:val="multilevel"/>
    <w:tmpl w:val="7E18D8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22758583">
    <w:abstractNumId w:val="4"/>
  </w:num>
  <w:num w:numId="2" w16cid:durableId="859124200">
    <w:abstractNumId w:val="15"/>
  </w:num>
  <w:num w:numId="3" w16cid:durableId="1957640503">
    <w:abstractNumId w:val="22"/>
  </w:num>
  <w:num w:numId="4" w16cid:durableId="948776001">
    <w:abstractNumId w:val="16"/>
  </w:num>
  <w:num w:numId="5" w16cid:durableId="1323046024">
    <w:abstractNumId w:val="2"/>
  </w:num>
  <w:num w:numId="6" w16cid:durableId="426268676">
    <w:abstractNumId w:val="9"/>
  </w:num>
  <w:num w:numId="7" w16cid:durableId="2134901307">
    <w:abstractNumId w:val="8"/>
  </w:num>
  <w:num w:numId="8" w16cid:durableId="1389762133">
    <w:abstractNumId w:val="13"/>
  </w:num>
  <w:num w:numId="9" w16cid:durableId="904753646">
    <w:abstractNumId w:val="20"/>
  </w:num>
  <w:num w:numId="10" w16cid:durableId="1241479110">
    <w:abstractNumId w:val="24"/>
  </w:num>
  <w:num w:numId="11" w16cid:durableId="1688360149">
    <w:abstractNumId w:val="11"/>
  </w:num>
  <w:num w:numId="12" w16cid:durableId="1090271240">
    <w:abstractNumId w:val="23"/>
  </w:num>
  <w:num w:numId="13" w16cid:durableId="1911646770">
    <w:abstractNumId w:val="22"/>
  </w:num>
  <w:num w:numId="14" w16cid:durableId="421338030">
    <w:abstractNumId w:val="7"/>
  </w:num>
  <w:num w:numId="15" w16cid:durableId="78600528">
    <w:abstractNumId w:val="25"/>
  </w:num>
  <w:num w:numId="16" w16cid:durableId="1927113346">
    <w:abstractNumId w:val="26"/>
  </w:num>
  <w:num w:numId="17" w16cid:durableId="1310864394">
    <w:abstractNumId w:val="12"/>
  </w:num>
  <w:num w:numId="18" w16cid:durableId="179704426">
    <w:abstractNumId w:val="1"/>
  </w:num>
  <w:num w:numId="19" w16cid:durableId="1603368608">
    <w:abstractNumId w:val="10"/>
  </w:num>
  <w:num w:numId="20" w16cid:durableId="1016926403">
    <w:abstractNumId w:val="22"/>
  </w:num>
  <w:num w:numId="21" w16cid:durableId="2052335806">
    <w:abstractNumId w:val="22"/>
  </w:num>
  <w:num w:numId="22" w16cid:durableId="631136969">
    <w:abstractNumId w:val="22"/>
  </w:num>
  <w:num w:numId="23" w16cid:durableId="1879127677">
    <w:abstractNumId w:val="3"/>
  </w:num>
  <w:num w:numId="24" w16cid:durableId="500199198">
    <w:abstractNumId w:val="22"/>
  </w:num>
  <w:num w:numId="25" w16cid:durableId="1222516827">
    <w:abstractNumId w:val="21"/>
  </w:num>
  <w:num w:numId="26" w16cid:durableId="1014574065">
    <w:abstractNumId w:val="0"/>
  </w:num>
  <w:num w:numId="27" w16cid:durableId="574555620">
    <w:abstractNumId w:val="5"/>
  </w:num>
  <w:num w:numId="28" w16cid:durableId="591931573">
    <w:abstractNumId w:val="17"/>
  </w:num>
  <w:num w:numId="29" w16cid:durableId="1127316783">
    <w:abstractNumId w:val="19"/>
  </w:num>
  <w:num w:numId="30" w16cid:durableId="652298877">
    <w:abstractNumId w:val="6"/>
  </w:num>
  <w:num w:numId="31" w16cid:durableId="1465389585">
    <w:abstractNumId w:val="18"/>
  </w:num>
  <w:num w:numId="32" w16cid:durableId="1693724079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82C"/>
    <w:rsid w:val="00004CC8"/>
    <w:rsid w:val="00012320"/>
    <w:rsid w:val="000144AE"/>
    <w:rsid w:val="00017E6E"/>
    <w:rsid w:val="000215C4"/>
    <w:rsid w:val="00021995"/>
    <w:rsid w:val="00021DCC"/>
    <w:rsid w:val="0002209F"/>
    <w:rsid w:val="00023A06"/>
    <w:rsid w:val="00026F13"/>
    <w:rsid w:val="0003005F"/>
    <w:rsid w:val="000311FC"/>
    <w:rsid w:val="00031FD1"/>
    <w:rsid w:val="00034E0C"/>
    <w:rsid w:val="00035FA4"/>
    <w:rsid w:val="000365BB"/>
    <w:rsid w:val="00037099"/>
    <w:rsid w:val="00041C55"/>
    <w:rsid w:val="00042F02"/>
    <w:rsid w:val="000450C9"/>
    <w:rsid w:val="000458D3"/>
    <w:rsid w:val="00050034"/>
    <w:rsid w:val="00060133"/>
    <w:rsid w:val="00060DE5"/>
    <w:rsid w:val="00061335"/>
    <w:rsid w:val="000625F1"/>
    <w:rsid w:val="000641E8"/>
    <w:rsid w:val="000676EF"/>
    <w:rsid w:val="00075B11"/>
    <w:rsid w:val="00075D75"/>
    <w:rsid w:val="00076EFB"/>
    <w:rsid w:val="000831EC"/>
    <w:rsid w:val="000837A7"/>
    <w:rsid w:val="00085761"/>
    <w:rsid w:val="000911DC"/>
    <w:rsid w:val="00092B8E"/>
    <w:rsid w:val="00092BFD"/>
    <w:rsid w:val="00094B63"/>
    <w:rsid w:val="000A1DF4"/>
    <w:rsid w:val="000A4D96"/>
    <w:rsid w:val="000B059B"/>
    <w:rsid w:val="000B28C6"/>
    <w:rsid w:val="000B40D8"/>
    <w:rsid w:val="000C1E87"/>
    <w:rsid w:val="000D1F91"/>
    <w:rsid w:val="000D56A9"/>
    <w:rsid w:val="000D652A"/>
    <w:rsid w:val="000E0AB7"/>
    <w:rsid w:val="000E5E35"/>
    <w:rsid w:val="000F1A08"/>
    <w:rsid w:val="000F2FF7"/>
    <w:rsid w:val="000F3AEC"/>
    <w:rsid w:val="000F69CF"/>
    <w:rsid w:val="001021CC"/>
    <w:rsid w:val="001027EC"/>
    <w:rsid w:val="00102C53"/>
    <w:rsid w:val="00103733"/>
    <w:rsid w:val="00104266"/>
    <w:rsid w:val="00107106"/>
    <w:rsid w:val="0011150A"/>
    <w:rsid w:val="001144FF"/>
    <w:rsid w:val="00114951"/>
    <w:rsid w:val="00126BBD"/>
    <w:rsid w:val="0013184B"/>
    <w:rsid w:val="00132886"/>
    <w:rsid w:val="00133318"/>
    <w:rsid w:val="001334FC"/>
    <w:rsid w:val="00134928"/>
    <w:rsid w:val="00140257"/>
    <w:rsid w:val="0014056D"/>
    <w:rsid w:val="00141DC8"/>
    <w:rsid w:val="00147E3B"/>
    <w:rsid w:val="0015053C"/>
    <w:rsid w:val="00151AC3"/>
    <w:rsid w:val="00163139"/>
    <w:rsid w:val="001648FC"/>
    <w:rsid w:val="00170421"/>
    <w:rsid w:val="001747AF"/>
    <w:rsid w:val="001762FF"/>
    <w:rsid w:val="00180857"/>
    <w:rsid w:val="0018123F"/>
    <w:rsid w:val="001812AF"/>
    <w:rsid w:val="00182E59"/>
    <w:rsid w:val="00187154"/>
    <w:rsid w:val="00187F8A"/>
    <w:rsid w:val="00191A98"/>
    <w:rsid w:val="00191E5E"/>
    <w:rsid w:val="00192536"/>
    <w:rsid w:val="001930DC"/>
    <w:rsid w:val="00196F15"/>
    <w:rsid w:val="001A0F55"/>
    <w:rsid w:val="001A512F"/>
    <w:rsid w:val="001A5E9C"/>
    <w:rsid w:val="001A7B2B"/>
    <w:rsid w:val="001B1351"/>
    <w:rsid w:val="001B215B"/>
    <w:rsid w:val="001B307E"/>
    <w:rsid w:val="001B6E10"/>
    <w:rsid w:val="001C1E94"/>
    <w:rsid w:val="001C2450"/>
    <w:rsid w:val="001C5D20"/>
    <w:rsid w:val="001C66E9"/>
    <w:rsid w:val="001C73E1"/>
    <w:rsid w:val="001D444B"/>
    <w:rsid w:val="001D5F10"/>
    <w:rsid w:val="001D795A"/>
    <w:rsid w:val="001E3382"/>
    <w:rsid w:val="001F0847"/>
    <w:rsid w:val="001F1E54"/>
    <w:rsid w:val="002117DF"/>
    <w:rsid w:val="00220225"/>
    <w:rsid w:val="002211C9"/>
    <w:rsid w:val="00221286"/>
    <w:rsid w:val="00224B00"/>
    <w:rsid w:val="00233532"/>
    <w:rsid w:val="00243523"/>
    <w:rsid w:val="002455E6"/>
    <w:rsid w:val="002609AC"/>
    <w:rsid w:val="00267D76"/>
    <w:rsid w:val="00277878"/>
    <w:rsid w:val="00296F86"/>
    <w:rsid w:val="002A5C7D"/>
    <w:rsid w:val="002B3C03"/>
    <w:rsid w:val="002B778A"/>
    <w:rsid w:val="002C07FB"/>
    <w:rsid w:val="002C1E3D"/>
    <w:rsid w:val="002C7918"/>
    <w:rsid w:val="002E5019"/>
    <w:rsid w:val="002E5058"/>
    <w:rsid w:val="002E5855"/>
    <w:rsid w:val="002E621F"/>
    <w:rsid w:val="002F4069"/>
    <w:rsid w:val="002F78C3"/>
    <w:rsid w:val="0030068E"/>
    <w:rsid w:val="003008E2"/>
    <w:rsid w:val="00303D16"/>
    <w:rsid w:val="003051DB"/>
    <w:rsid w:val="00307FFD"/>
    <w:rsid w:val="00310350"/>
    <w:rsid w:val="00311843"/>
    <w:rsid w:val="00311855"/>
    <w:rsid w:val="00317474"/>
    <w:rsid w:val="00317C97"/>
    <w:rsid w:val="003218F7"/>
    <w:rsid w:val="0032341B"/>
    <w:rsid w:val="00323BD2"/>
    <w:rsid w:val="0032594A"/>
    <w:rsid w:val="00325ED7"/>
    <w:rsid w:val="003302FD"/>
    <w:rsid w:val="0033066F"/>
    <w:rsid w:val="003336CA"/>
    <w:rsid w:val="00334F70"/>
    <w:rsid w:val="00336838"/>
    <w:rsid w:val="00336C11"/>
    <w:rsid w:val="00351B0E"/>
    <w:rsid w:val="00362299"/>
    <w:rsid w:val="00377C5B"/>
    <w:rsid w:val="00383B0F"/>
    <w:rsid w:val="003849D3"/>
    <w:rsid w:val="00384E6E"/>
    <w:rsid w:val="003920F6"/>
    <w:rsid w:val="003A025F"/>
    <w:rsid w:val="003A16AE"/>
    <w:rsid w:val="003B1E59"/>
    <w:rsid w:val="003B579E"/>
    <w:rsid w:val="003B7A88"/>
    <w:rsid w:val="003B7F46"/>
    <w:rsid w:val="003C4651"/>
    <w:rsid w:val="003C4721"/>
    <w:rsid w:val="003C53B4"/>
    <w:rsid w:val="003D3890"/>
    <w:rsid w:val="003D3922"/>
    <w:rsid w:val="003D4100"/>
    <w:rsid w:val="003D48CC"/>
    <w:rsid w:val="003D520F"/>
    <w:rsid w:val="003D5EC5"/>
    <w:rsid w:val="003D5F93"/>
    <w:rsid w:val="003D64A7"/>
    <w:rsid w:val="003D7E99"/>
    <w:rsid w:val="003E165C"/>
    <w:rsid w:val="003E1D9D"/>
    <w:rsid w:val="003E2C28"/>
    <w:rsid w:val="003E47E2"/>
    <w:rsid w:val="003E6BBE"/>
    <w:rsid w:val="003E742B"/>
    <w:rsid w:val="003F6E09"/>
    <w:rsid w:val="003F7C6A"/>
    <w:rsid w:val="003F7D46"/>
    <w:rsid w:val="004005B8"/>
    <w:rsid w:val="004021CE"/>
    <w:rsid w:val="00403814"/>
    <w:rsid w:val="00407783"/>
    <w:rsid w:val="004108F7"/>
    <w:rsid w:val="00411DD9"/>
    <w:rsid w:val="00416109"/>
    <w:rsid w:val="00431156"/>
    <w:rsid w:val="004321BD"/>
    <w:rsid w:val="00436CF2"/>
    <w:rsid w:val="004473B1"/>
    <w:rsid w:val="00452B59"/>
    <w:rsid w:val="00454383"/>
    <w:rsid w:val="00456088"/>
    <w:rsid w:val="00456982"/>
    <w:rsid w:val="0045745E"/>
    <w:rsid w:val="00462748"/>
    <w:rsid w:val="00465E1A"/>
    <w:rsid w:val="00466E95"/>
    <w:rsid w:val="004741C3"/>
    <w:rsid w:val="0047431E"/>
    <w:rsid w:val="0047492F"/>
    <w:rsid w:val="00474A7C"/>
    <w:rsid w:val="00480931"/>
    <w:rsid w:val="00481AF8"/>
    <w:rsid w:val="0048401A"/>
    <w:rsid w:val="00485D3C"/>
    <w:rsid w:val="00485D40"/>
    <w:rsid w:val="0048647F"/>
    <w:rsid w:val="00486B6A"/>
    <w:rsid w:val="004907D2"/>
    <w:rsid w:val="00493C7F"/>
    <w:rsid w:val="004948A8"/>
    <w:rsid w:val="0049781F"/>
    <w:rsid w:val="00497D99"/>
    <w:rsid w:val="004A4852"/>
    <w:rsid w:val="004B2F58"/>
    <w:rsid w:val="004C0F4B"/>
    <w:rsid w:val="004C1477"/>
    <w:rsid w:val="004C6A25"/>
    <w:rsid w:val="004D37FF"/>
    <w:rsid w:val="004D6D0E"/>
    <w:rsid w:val="004E1887"/>
    <w:rsid w:val="004E29D0"/>
    <w:rsid w:val="004E50A0"/>
    <w:rsid w:val="004E6131"/>
    <w:rsid w:val="004F0651"/>
    <w:rsid w:val="004F0D30"/>
    <w:rsid w:val="004F20EE"/>
    <w:rsid w:val="004F3581"/>
    <w:rsid w:val="004F4C0A"/>
    <w:rsid w:val="005020B2"/>
    <w:rsid w:val="005111DF"/>
    <w:rsid w:val="0051217F"/>
    <w:rsid w:val="005173EA"/>
    <w:rsid w:val="005211AA"/>
    <w:rsid w:val="005223B1"/>
    <w:rsid w:val="0052269D"/>
    <w:rsid w:val="00524A15"/>
    <w:rsid w:val="00531729"/>
    <w:rsid w:val="00531B54"/>
    <w:rsid w:val="00540C6E"/>
    <w:rsid w:val="005424EE"/>
    <w:rsid w:val="00551561"/>
    <w:rsid w:val="005520B1"/>
    <w:rsid w:val="005527FF"/>
    <w:rsid w:val="00560585"/>
    <w:rsid w:val="0056492F"/>
    <w:rsid w:val="005653F8"/>
    <w:rsid w:val="00565F70"/>
    <w:rsid w:val="005675EA"/>
    <w:rsid w:val="005714C9"/>
    <w:rsid w:val="00571ADB"/>
    <w:rsid w:val="00573E31"/>
    <w:rsid w:val="00576297"/>
    <w:rsid w:val="00576CAB"/>
    <w:rsid w:val="00581A14"/>
    <w:rsid w:val="00582974"/>
    <w:rsid w:val="00582B2F"/>
    <w:rsid w:val="0058329C"/>
    <w:rsid w:val="00583F7B"/>
    <w:rsid w:val="00586D8D"/>
    <w:rsid w:val="00587164"/>
    <w:rsid w:val="00587413"/>
    <w:rsid w:val="00597D53"/>
    <w:rsid w:val="005A11ED"/>
    <w:rsid w:val="005A3DF8"/>
    <w:rsid w:val="005A569D"/>
    <w:rsid w:val="005B05C9"/>
    <w:rsid w:val="005B09E8"/>
    <w:rsid w:val="005B4FB1"/>
    <w:rsid w:val="005C268C"/>
    <w:rsid w:val="005C2DB2"/>
    <w:rsid w:val="005C34E3"/>
    <w:rsid w:val="005D027E"/>
    <w:rsid w:val="005D02C4"/>
    <w:rsid w:val="005D4542"/>
    <w:rsid w:val="005D4D9B"/>
    <w:rsid w:val="005E13A0"/>
    <w:rsid w:val="005E17B0"/>
    <w:rsid w:val="005E2816"/>
    <w:rsid w:val="005E2E6B"/>
    <w:rsid w:val="005E4A09"/>
    <w:rsid w:val="005E7559"/>
    <w:rsid w:val="005E7930"/>
    <w:rsid w:val="005F0BAD"/>
    <w:rsid w:val="005F5C3C"/>
    <w:rsid w:val="005F6E17"/>
    <w:rsid w:val="005F729E"/>
    <w:rsid w:val="005F792A"/>
    <w:rsid w:val="005F7AEC"/>
    <w:rsid w:val="006006A3"/>
    <w:rsid w:val="0060114C"/>
    <w:rsid w:val="0061146E"/>
    <w:rsid w:val="0061160F"/>
    <w:rsid w:val="0062093C"/>
    <w:rsid w:val="0062106F"/>
    <w:rsid w:val="00624A2B"/>
    <w:rsid w:val="00625B04"/>
    <w:rsid w:val="00627321"/>
    <w:rsid w:val="006354D5"/>
    <w:rsid w:val="0063583D"/>
    <w:rsid w:val="00636193"/>
    <w:rsid w:val="006372FC"/>
    <w:rsid w:val="0064226C"/>
    <w:rsid w:val="00642563"/>
    <w:rsid w:val="00645595"/>
    <w:rsid w:val="0064586F"/>
    <w:rsid w:val="006461BE"/>
    <w:rsid w:val="00646974"/>
    <w:rsid w:val="00647C6F"/>
    <w:rsid w:val="006521A8"/>
    <w:rsid w:val="00653360"/>
    <w:rsid w:val="00653EF1"/>
    <w:rsid w:val="00654090"/>
    <w:rsid w:val="00654403"/>
    <w:rsid w:val="00656B90"/>
    <w:rsid w:val="00661B53"/>
    <w:rsid w:val="00663A50"/>
    <w:rsid w:val="0066539B"/>
    <w:rsid w:val="00676161"/>
    <w:rsid w:val="00693110"/>
    <w:rsid w:val="00695681"/>
    <w:rsid w:val="00697A64"/>
    <w:rsid w:val="006A0332"/>
    <w:rsid w:val="006A13F9"/>
    <w:rsid w:val="006A3FC5"/>
    <w:rsid w:val="006A53C1"/>
    <w:rsid w:val="006A7C2F"/>
    <w:rsid w:val="006C74B2"/>
    <w:rsid w:val="006D1B0C"/>
    <w:rsid w:val="006D23C9"/>
    <w:rsid w:val="006D5D10"/>
    <w:rsid w:val="006E477F"/>
    <w:rsid w:val="006E5D6E"/>
    <w:rsid w:val="006F15C0"/>
    <w:rsid w:val="006F4055"/>
    <w:rsid w:val="006F4A4B"/>
    <w:rsid w:val="006F7E4B"/>
    <w:rsid w:val="00701CD2"/>
    <w:rsid w:val="007047A0"/>
    <w:rsid w:val="00711BC8"/>
    <w:rsid w:val="007120F6"/>
    <w:rsid w:val="00717C53"/>
    <w:rsid w:val="0072339C"/>
    <w:rsid w:val="00736252"/>
    <w:rsid w:val="0074282E"/>
    <w:rsid w:val="007578AE"/>
    <w:rsid w:val="007657D6"/>
    <w:rsid w:val="00767060"/>
    <w:rsid w:val="00775530"/>
    <w:rsid w:val="00777BAE"/>
    <w:rsid w:val="00777D7E"/>
    <w:rsid w:val="00784258"/>
    <w:rsid w:val="00784C2B"/>
    <w:rsid w:val="00785E59"/>
    <w:rsid w:val="00790FA4"/>
    <w:rsid w:val="007911DC"/>
    <w:rsid w:val="007972CD"/>
    <w:rsid w:val="007A0257"/>
    <w:rsid w:val="007A02FA"/>
    <w:rsid w:val="007A16BF"/>
    <w:rsid w:val="007A3057"/>
    <w:rsid w:val="007A39FC"/>
    <w:rsid w:val="007A52A0"/>
    <w:rsid w:val="007A5A45"/>
    <w:rsid w:val="007B0B43"/>
    <w:rsid w:val="007D1280"/>
    <w:rsid w:val="007D16D5"/>
    <w:rsid w:val="007D6187"/>
    <w:rsid w:val="007E17E2"/>
    <w:rsid w:val="007F03B2"/>
    <w:rsid w:val="007F5335"/>
    <w:rsid w:val="007F700C"/>
    <w:rsid w:val="007F7493"/>
    <w:rsid w:val="00803118"/>
    <w:rsid w:val="00804B10"/>
    <w:rsid w:val="00807684"/>
    <w:rsid w:val="00810A17"/>
    <w:rsid w:val="00812DDA"/>
    <w:rsid w:val="00825C1B"/>
    <w:rsid w:val="00831291"/>
    <w:rsid w:val="00834F5D"/>
    <w:rsid w:val="008353B0"/>
    <w:rsid w:val="008374A8"/>
    <w:rsid w:val="008420B1"/>
    <w:rsid w:val="00852459"/>
    <w:rsid w:val="008540E2"/>
    <w:rsid w:val="0085488F"/>
    <w:rsid w:val="008554ED"/>
    <w:rsid w:val="0085553C"/>
    <w:rsid w:val="00860993"/>
    <w:rsid w:val="00861AFA"/>
    <w:rsid w:val="00862573"/>
    <w:rsid w:val="00863DED"/>
    <w:rsid w:val="00865AD6"/>
    <w:rsid w:val="00873216"/>
    <w:rsid w:val="008774A1"/>
    <w:rsid w:val="00877C6C"/>
    <w:rsid w:val="00880D9C"/>
    <w:rsid w:val="008907F2"/>
    <w:rsid w:val="00890D82"/>
    <w:rsid w:val="008911EC"/>
    <w:rsid w:val="008916A4"/>
    <w:rsid w:val="008969B9"/>
    <w:rsid w:val="00897437"/>
    <w:rsid w:val="008976C1"/>
    <w:rsid w:val="00897B72"/>
    <w:rsid w:val="008A07C4"/>
    <w:rsid w:val="008A21D4"/>
    <w:rsid w:val="008A2E5C"/>
    <w:rsid w:val="008B07E4"/>
    <w:rsid w:val="008B26A3"/>
    <w:rsid w:val="008C0161"/>
    <w:rsid w:val="008C3063"/>
    <w:rsid w:val="008C6664"/>
    <w:rsid w:val="008D222B"/>
    <w:rsid w:val="008D5A65"/>
    <w:rsid w:val="008E3D73"/>
    <w:rsid w:val="008E7DAE"/>
    <w:rsid w:val="008F0461"/>
    <w:rsid w:val="009007F2"/>
    <w:rsid w:val="00904B28"/>
    <w:rsid w:val="00913538"/>
    <w:rsid w:val="00924A1B"/>
    <w:rsid w:val="00926B2E"/>
    <w:rsid w:val="009274D3"/>
    <w:rsid w:val="0093173B"/>
    <w:rsid w:val="00932622"/>
    <w:rsid w:val="00936285"/>
    <w:rsid w:val="00937BBA"/>
    <w:rsid w:val="00940D6A"/>
    <w:rsid w:val="00947667"/>
    <w:rsid w:val="00954247"/>
    <w:rsid w:val="0095539A"/>
    <w:rsid w:val="0096008C"/>
    <w:rsid w:val="00965CBC"/>
    <w:rsid w:val="009665AE"/>
    <w:rsid w:val="00971202"/>
    <w:rsid w:val="00971D7B"/>
    <w:rsid w:val="0098399C"/>
    <w:rsid w:val="0098465B"/>
    <w:rsid w:val="00985F05"/>
    <w:rsid w:val="00985F57"/>
    <w:rsid w:val="009863FA"/>
    <w:rsid w:val="00995D20"/>
    <w:rsid w:val="009A628C"/>
    <w:rsid w:val="009B155E"/>
    <w:rsid w:val="009B15C6"/>
    <w:rsid w:val="009B51E3"/>
    <w:rsid w:val="009B62D3"/>
    <w:rsid w:val="009B6E6A"/>
    <w:rsid w:val="009C02DF"/>
    <w:rsid w:val="009C0D58"/>
    <w:rsid w:val="009C1E98"/>
    <w:rsid w:val="009C79F1"/>
    <w:rsid w:val="009D3393"/>
    <w:rsid w:val="009D41E5"/>
    <w:rsid w:val="009E0E9F"/>
    <w:rsid w:val="009E1713"/>
    <w:rsid w:val="009E674B"/>
    <w:rsid w:val="009E6E5A"/>
    <w:rsid w:val="009F233D"/>
    <w:rsid w:val="009F7F4E"/>
    <w:rsid w:val="00A00236"/>
    <w:rsid w:val="00A01235"/>
    <w:rsid w:val="00A06BAA"/>
    <w:rsid w:val="00A131B7"/>
    <w:rsid w:val="00A16036"/>
    <w:rsid w:val="00A16F3B"/>
    <w:rsid w:val="00A17745"/>
    <w:rsid w:val="00A20C62"/>
    <w:rsid w:val="00A24CB2"/>
    <w:rsid w:val="00A3063A"/>
    <w:rsid w:val="00A3509F"/>
    <w:rsid w:val="00A40D39"/>
    <w:rsid w:val="00A40E72"/>
    <w:rsid w:val="00A4130E"/>
    <w:rsid w:val="00A54554"/>
    <w:rsid w:val="00A627AF"/>
    <w:rsid w:val="00A66504"/>
    <w:rsid w:val="00A673D8"/>
    <w:rsid w:val="00A75036"/>
    <w:rsid w:val="00A75EBB"/>
    <w:rsid w:val="00A808EF"/>
    <w:rsid w:val="00A811E8"/>
    <w:rsid w:val="00A81A4E"/>
    <w:rsid w:val="00A81EE6"/>
    <w:rsid w:val="00A856D5"/>
    <w:rsid w:val="00A87221"/>
    <w:rsid w:val="00A91CC3"/>
    <w:rsid w:val="00A92AFA"/>
    <w:rsid w:val="00AA0D99"/>
    <w:rsid w:val="00AA3E0F"/>
    <w:rsid w:val="00AC2495"/>
    <w:rsid w:val="00AC2B8C"/>
    <w:rsid w:val="00AC688A"/>
    <w:rsid w:val="00AD6876"/>
    <w:rsid w:val="00AD745F"/>
    <w:rsid w:val="00AD7F7B"/>
    <w:rsid w:val="00AE55A0"/>
    <w:rsid w:val="00AF0F94"/>
    <w:rsid w:val="00AF269B"/>
    <w:rsid w:val="00AF2996"/>
    <w:rsid w:val="00AF6A79"/>
    <w:rsid w:val="00AF7906"/>
    <w:rsid w:val="00B02EB7"/>
    <w:rsid w:val="00B05663"/>
    <w:rsid w:val="00B11D1A"/>
    <w:rsid w:val="00B131DC"/>
    <w:rsid w:val="00B20F06"/>
    <w:rsid w:val="00B235D3"/>
    <w:rsid w:val="00B247D3"/>
    <w:rsid w:val="00B339C5"/>
    <w:rsid w:val="00B34A27"/>
    <w:rsid w:val="00B4281B"/>
    <w:rsid w:val="00B437F9"/>
    <w:rsid w:val="00B45CC4"/>
    <w:rsid w:val="00B464C5"/>
    <w:rsid w:val="00B5053B"/>
    <w:rsid w:val="00B5234F"/>
    <w:rsid w:val="00B54346"/>
    <w:rsid w:val="00B57F84"/>
    <w:rsid w:val="00B61E05"/>
    <w:rsid w:val="00B67908"/>
    <w:rsid w:val="00B70986"/>
    <w:rsid w:val="00B74936"/>
    <w:rsid w:val="00B77127"/>
    <w:rsid w:val="00B77322"/>
    <w:rsid w:val="00B77DE2"/>
    <w:rsid w:val="00B800F0"/>
    <w:rsid w:val="00B834CF"/>
    <w:rsid w:val="00B90560"/>
    <w:rsid w:val="00B911B6"/>
    <w:rsid w:val="00B91827"/>
    <w:rsid w:val="00B94D64"/>
    <w:rsid w:val="00BA3331"/>
    <w:rsid w:val="00BA44A8"/>
    <w:rsid w:val="00BA46B1"/>
    <w:rsid w:val="00BA4CF9"/>
    <w:rsid w:val="00BA5B9B"/>
    <w:rsid w:val="00BA6982"/>
    <w:rsid w:val="00BA72CA"/>
    <w:rsid w:val="00BA7D12"/>
    <w:rsid w:val="00BA7D5B"/>
    <w:rsid w:val="00BB5BBE"/>
    <w:rsid w:val="00BB6176"/>
    <w:rsid w:val="00BB7249"/>
    <w:rsid w:val="00BC0D9B"/>
    <w:rsid w:val="00BC3210"/>
    <w:rsid w:val="00BC5DE8"/>
    <w:rsid w:val="00BD2E7A"/>
    <w:rsid w:val="00BD3A8E"/>
    <w:rsid w:val="00BD6E1A"/>
    <w:rsid w:val="00BE28B7"/>
    <w:rsid w:val="00BE2DAA"/>
    <w:rsid w:val="00BE4EB1"/>
    <w:rsid w:val="00BE7B29"/>
    <w:rsid w:val="00BF6638"/>
    <w:rsid w:val="00BF7A32"/>
    <w:rsid w:val="00C014DA"/>
    <w:rsid w:val="00C02D7A"/>
    <w:rsid w:val="00C05BFE"/>
    <w:rsid w:val="00C145B8"/>
    <w:rsid w:val="00C14FB9"/>
    <w:rsid w:val="00C150F3"/>
    <w:rsid w:val="00C164D2"/>
    <w:rsid w:val="00C17FC5"/>
    <w:rsid w:val="00C25CD1"/>
    <w:rsid w:val="00C27A59"/>
    <w:rsid w:val="00C30F45"/>
    <w:rsid w:val="00C351FB"/>
    <w:rsid w:val="00C37546"/>
    <w:rsid w:val="00C41432"/>
    <w:rsid w:val="00C54A01"/>
    <w:rsid w:val="00C54C10"/>
    <w:rsid w:val="00C57461"/>
    <w:rsid w:val="00C619B6"/>
    <w:rsid w:val="00C63F7C"/>
    <w:rsid w:val="00C65A96"/>
    <w:rsid w:val="00C701C4"/>
    <w:rsid w:val="00C73D6C"/>
    <w:rsid w:val="00C766CF"/>
    <w:rsid w:val="00C814F9"/>
    <w:rsid w:val="00C821E7"/>
    <w:rsid w:val="00C86C5C"/>
    <w:rsid w:val="00C911C1"/>
    <w:rsid w:val="00C978E8"/>
    <w:rsid w:val="00C978FB"/>
    <w:rsid w:val="00C979BD"/>
    <w:rsid w:val="00CA13D3"/>
    <w:rsid w:val="00CA3E5E"/>
    <w:rsid w:val="00CA60D9"/>
    <w:rsid w:val="00CB0DA6"/>
    <w:rsid w:val="00CB4C93"/>
    <w:rsid w:val="00CB572F"/>
    <w:rsid w:val="00CD23CE"/>
    <w:rsid w:val="00CD5123"/>
    <w:rsid w:val="00CD60C2"/>
    <w:rsid w:val="00CE1962"/>
    <w:rsid w:val="00CE3B57"/>
    <w:rsid w:val="00CE7684"/>
    <w:rsid w:val="00CF146F"/>
    <w:rsid w:val="00CF187D"/>
    <w:rsid w:val="00CF6F1D"/>
    <w:rsid w:val="00D00420"/>
    <w:rsid w:val="00D079FA"/>
    <w:rsid w:val="00D118F4"/>
    <w:rsid w:val="00D11DD1"/>
    <w:rsid w:val="00D13999"/>
    <w:rsid w:val="00D22A8A"/>
    <w:rsid w:val="00D22F64"/>
    <w:rsid w:val="00D26AA5"/>
    <w:rsid w:val="00D340A3"/>
    <w:rsid w:val="00D4006A"/>
    <w:rsid w:val="00D5010A"/>
    <w:rsid w:val="00D54C92"/>
    <w:rsid w:val="00D6367D"/>
    <w:rsid w:val="00D74A42"/>
    <w:rsid w:val="00D76AEB"/>
    <w:rsid w:val="00D8217A"/>
    <w:rsid w:val="00D865CD"/>
    <w:rsid w:val="00D874D4"/>
    <w:rsid w:val="00D87724"/>
    <w:rsid w:val="00D93F28"/>
    <w:rsid w:val="00D9444D"/>
    <w:rsid w:val="00DA02EF"/>
    <w:rsid w:val="00DA05D8"/>
    <w:rsid w:val="00DA0683"/>
    <w:rsid w:val="00DA4CC3"/>
    <w:rsid w:val="00DB21E0"/>
    <w:rsid w:val="00DB37CB"/>
    <w:rsid w:val="00DC5523"/>
    <w:rsid w:val="00DC6C18"/>
    <w:rsid w:val="00DC6E6B"/>
    <w:rsid w:val="00DD0540"/>
    <w:rsid w:val="00DD1EF3"/>
    <w:rsid w:val="00DD480E"/>
    <w:rsid w:val="00DD4FC0"/>
    <w:rsid w:val="00DF49F8"/>
    <w:rsid w:val="00DF5CF7"/>
    <w:rsid w:val="00DF779F"/>
    <w:rsid w:val="00E0101C"/>
    <w:rsid w:val="00E07440"/>
    <w:rsid w:val="00E079F3"/>
    <w:rsid w:val="00E10826"/>
    <w:rsid w:val="00E126F2"/>
    <w:rsid w:val="00E138E2"/>
    <w:rsid w:val="00E15FB4"/>
    <w:rsid w:val="00E16DE4"/>
    <w:rsid w:val="00E248C6"/>
    <w:rsid w:val="00E2668B"/>
    <w:rsid w:val="00E26FC6"/>
    <w:rsid w:val="00E27473"/>
    <w:rsid w:val="00E31F25"/>
    <w:rsid w:val="00E37FFC"/>
    <w:rsid w:val="00E40666"/>
    <w:rsid w:val="00E40B37"/>
    <w:rsid w:val="00E435C5"/>
    <w:rsid w:val="00E45631"/>
    <w:rsid w:val="00E45765"/>
    <w:rsid w:val="00E4582B"/>
    <w:rsid w:val="00E6082C"/>
    <w:rsid w:val="00E60CD0"/>
    <w:rsid w:val="00E60D98"/>
    <w:rsid w:val="00E6545C"/>
    <w:rsid w:val="00E74172"/>
    <w:rsid w:val="00E87ABC"/>
    <w:rsid w:val="00E93257"/>
    <w:rsid w:val="00E95157"/>
    <w:rsid w:val="00E96D8C"/>
    <w:rsid w:val="00EA0DC4"/>
    <w:rsid w:val="00EA1305"/>
    <w:rsid w:val="00EA2505"/>
    <w:rsid w:val="00EB13FA"/>
    <w:rsid w:val="00EB493C"/>
    <w:rsid w:val="00EC2291"/>
    <w:rsid w:val="00ED1362"/>
    <w:rsid w:val="00EE0253"/>
    <w:rsid w:val="00EE33D4"/>
    <w:rsid w:val="00EE62C9"/>
    <w:rsid w:val="00EF50A6"/>
    <w:rsid w:val="00EF7E5B"/>
    <w:rsid w:val="00F00921"/>
    <w:rsid w:val="00F03D00"/>
    <w:rsid w:val="00F044CC"/>
    <w:rsid w:val="00F04E58"/>
    <w:rsid w:val="00F057EF"/>
    <w:rsid w:val="00F062C1"/>
    <w:rsid w:val="00F12FF2"/>
    <w:rsid w:val="00F32DB5"/>
    <w:rsid w:val="00F34E0E"/>
    <w:rsid w:val="00F51BF0"/>
    <w:rsid w:val="00F544D1"/>
    <w:rsid w:val="00F565AE"/>
    <w:rsid w:val="00F65B15"/>
    <w:rsid w:val="00F705B7"/>
    <w:rsid w:val="00F70AD1"/>
    <w:rsid w:val="00F70BBF"/>
    <w:rsid w:val="00F72219"/>
    <w:rsid w:val="00F759CF"/>
    <w:rsid w:val="00F769A3"/>
    <w:rsid w:val="00F84394"/>
    <w:rsid w:val="00F8603E"/>
    <w:rsid w:val="00F86B4C"/>
    <w:rsid w:val="00F86C0A"/>
    <w:rsid w:val="00F8711E"/>
    <w:rsid w:val="00F903B3"/>
    <w:rsid w:val="00F90BC4"/>
    <w:rsid w:val="00FA0FD4"/>
    <w:rsid w:val="00FA1482"/>
    <w:rsid w:val="00FA6030"/>
    <w:rsid w:val="00FA61E1"/>
    <w:rsid w:val="00FA722C"/>
    <w:rsid w:val="00FB22A4"/>
    <w:rsid w:val="00FB363F"/>
    <w:rsid w:val="00FB5F45"/>
    <w:rsid w:val="00FC2997"/>
    <w:rsid w:val="00FC7C17"/>
    <w:rsid w:val="00FD3484"/>
    <w:rsid w:val="00FD581B"/>
    <w:rsid w:val="00FE02D2"/>
    <w:rsid w:val="00FE55C7"/>
    <w:rsid w:val="00FE7C6A"/>
    <w:rsid w:val="00FF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D763BC"/>
  <w15:docId w15:val="{F21D3375-8F71-4B89-B45D-14BDD6DD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47A0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5B4FB1"/>
    <w:pPr>
      <w:keepNext/>
      <w:spacing w:line="240" w:lineRule="exact"/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F78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41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Indent">
    <w:name w:val="Body Text Indent"/>
    <w:basedOn w:val="Normal"/>
    <w:rsid w:val="007047A0"/>
    <w:pPr>
      <w:tabs>
        <w:tab w:val="left" w:pos="720"/>
      </w:tabs>
      <w:spacing w:line="240" w:lineRule="exact"/>
      <w:ind w:left="1440" w:hanging="1440"/>
    </w:pPr>
  </w:style>
  <w:style w:type="paragraph" w:customStyle="1" w:styleId="DefaultParagraphFontPara">
    <w:name w:val="Default Paragraph Font Para"/>
    <w:basedOn w:val="Normal"/>
    <w:rsid w:val="001D5F10"/>
    <w:rPr>
      <w:rFonts w:ascii="Arial" w:hAnsi="Arial" w:cs="Arial"/>
      <w:sz w:val="22"/>
      <w:szCs w:val="22"/>
    </w:rPr>
  </w:style>
  <w:style w:type="character" w:styleId="Hyperlink">
    <w:name w:val="Hyperlink"/>
    <w:basedOn w:val="FollowedHyperlink"/>
    <w:rsid w:val="000B059B"/>
    <w:rPr>
      <w:color w:val="0000FF"/>
      <w:sz w:val="20"/>
      <w:szCs w:val="17"/>
      <w:u w:val="single"/>
    </w:rPr>
  </w:style>
  <w:style w:type="table" w:styleId="TableGrid">
    <w:name w:val="Table Grid"/>
    <w:basedOn w:val="TableNormal"/>
    <w:rsid w:val="003D5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BottomofForm">
    <w:name w:val="HTML Bottom of Form"/>
    <w:basedOn w:val="Normal"/>
    <w:next w:val="Normal"/>
    <w:hidden/>
    <w:rsid w:val="0049781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hidden/>
    <w:rsid w:val="0049781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semiHidden/>
    <w:rsid w:val="00571AD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0B059B"/>
    <w:rPr>
      <w:color w:val="800080"/>
      <w:u w:val="single"/>
    </w:rPr>
  </w:style>
  <w:style w:type="paragraph" w:styleId="Header">
    <w:name w:val="header"/>
    <w:basedOn w:val="Normal"/>
    <w:rsid w:val="00323BD2"/>
    <w:pPr>
      <w:tabs>
        <w:tab w:val="center" w:pos="4153"/>
        <w:tab w:val="right" w:pos="8306"/>
      </w:tabs>
      <w:spacing w:line="240" w:lineRule="exact"/>
    </w:pPr>
    <w:rPr>
      <w:color w:val="000000"/>
      <w:lang w:val="en-GB"/>
    </w:rPr>
  </w:style>
  <w:style w:type="paragraph" w:styleId="Footer">
    <w:name w:val="footer"/>
    <w:basedOn w:val="Normal"/>
    <w:link w:val="FooterChar"/>
    <w:uiPriority w:val="99"/>
    <w:rsid w:val="002E58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5855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E5D6E"/>
    <w:pPr>
      <w:ind w:left="720"/>
    </w:pPr>
    <w:rPr>
      <w:rFonts w:ascii="Calibri" w:eastAsia="Calibri" w:hAnsi="Calibri"/>
      <w:sz w:val="22"/>
      <w:szCs w:val="22"/>
      <w:lang w:eastAsia="en-AU"/>
    </w:rPr>
  </w:style>
  <w:style w:type="character" w:styleId="CommentReference">
    <w:name w:val="annotation reference"/>
    <w:basedOn w:val="DefaultParagraphFont"/>
    <w:rsid w:val="006E5D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E5D6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5D6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E5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E5D6E"/>
    <w:rPr>
      <w:b/>
      <w:bCs/>
      <w:lang w:eastAsia="en-US"/>
    </w:rPr>
  </w:style>
  <w:style w:type="paragraph" w:styleId="Revision">
    <w:name w:val="Revision"/>
    <w:hidden/>
    <w:uiPriority w:val="99"/>
    <w:semiHidden/>
    <w:rsid w:val="005A11ED"/>
    <w:rPr>
      <w:sz w:val="24"/>
      <w:lang w:eastAsia="en-US"/>
    </w:rPr>
  </w:style>
  <w:style w:type="paragraph" w:styleId="FootnoteText">
    <w:name w:val="footnote text"/>
    <w:basedOn w:val="Normal"/>
    <w:link w:val="FootnoteTextChar"/>
    <w:rsid w:val="005A11E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A11ED"/>
    <w:rPr>
      <w:lang w:eastAsia="en-US"/>
    </w:rPr>
  </w:style>
  <w:style w:type="character" w:styleId="FootnoteReference">
    <w:name w:val="footnote reference"/>
    <w:basedOn w:val="DefaultParagraphFont"/>
    <w:rsid w:val="005A11ED"/>
    <w:rPr>
      <w:vertAlign w:val="superscript"/>
    </w:rPr>
  </w:style>
  <w:style w:type="numbering" w:customStyle="1" w:styleId="Style1">
    <w:name w:val="Style1"/>
    <w:uiPriority w:val="99"/>
    <w:rsid w:val="00151AC3"/>
    <w:pPr>
      <w:numPr>
        <w:numId w:val="2"/>
      </w:numPr>
    </w:pPr>
  </w:style>
  <w:style w:type="character" w:styleId="PlaceholderText">
    <w:name w:val="Placeholder Text"/>
    <w:basedOn w:val="DefaultParagraphFont"/>
    <w:uiPriority w:val="99"/>
    <w:semiHidden/>
    <w:rsid w:val="001144FF"/>
    <w:rPr>
      <w:color w:val="808080"/>
    </w:rPr>
  </w:style>
  <w:style w:type="character" w:customStyle="1" w:styleId="Heading2Char">
    <w:name w:val="Heading 2 Char"/>
    <w:basedOn w:val="DefaultParagraphFont"/>
    <w:link w:val="Heading2"/>
    <w:semiHidden/>
    <w:rsid w:val="002F7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PPH1">
    <w:name w:val="P&amp;PH1"/>
    <w:basedOn w:val="Default"/>
    <w:qFormat/>
    <w:rsid w:val="008E3D73"/>
    <w:pPr>
      <w:numPr>
        <w:numId w:val="1"/>
      </w:numPr>
    </w:pPr>
    <w:rPr>
      <w:b/>
      <w:bCs/>
      <w:sz w:val="20"/>
      <w:szCs w:val="20"/>
    </w:rPr>
  </w:style>
  <w:style w:type="character" w:customStyle="1" w:styleId="Style2">
    <w:name w:val="Style2"/>
    <w:basedOn w:val="DefaultParagraphFont"/>
    <w:uiPriority w:val="1"/>
    <w:rsid w:val="008E3D73"/>
    <w:rPr>
      <w:caps/>
      <w:smallCaps w:val="0"/>
    </w:rPr>
  </w:style>
  <w:style w:type="character" w:customStyle="1" w:styleId="Style3">
    <w:name w:val="Style3"/>
    <w:basedOn w:val="DefaultParagraphFont"/>
    <w:uiPriority w:val="1"/>
    <w:rsid w:val="008E3D73"/>
    <w:rPr>
      <w:rFonts w:ascii="Arial" w:hAnsi="Arial"/>
      <w:b/>
      <w:caps/>
      <w:smallCaps w:val="0"/>
      <w:strike w:val="0"/>
      <w:dstrike w:val="0"/>
      <w:vanish w:val="0"/>
      <w:color w:val="auto"/>
      <w:sz w:val="20"/>
      <w:u w:val="none"/>
      <w:vertAlign w:val="baseline"/>
    </w:rPr>
  </w:style>
  <w:style w:type="paragraph" w:customStyle="1" w:styleId="Definedterm">
    <w:name w:val="!Defined term"/>
    <w:basedOn w:val="Normal"/>
    <w:qFormat/>
    <w:rsid w:val="00A673D8"/>
    <w:pPr>
      <w:spacing w:before="120"/>
      <w:ind w:left="397"/>
    </w:pPr>
    <w:rPr>
      <w:rFonts w:ascii="Arial" w:hAnsi="Arial" w:cs="Arial"/>
      <w:b/>
      <w:sz w:val="20"/>
    </w:rPr>
  </w:style>
  <w:style w:type="paragraph" w:customStyle="1" w:styleId="Definedtermdefinition">
    <w:name w:val="!Defined term definition"/>
    <w:basedOn w:val="Normal"/>
    <w:qFormat/>
    <w:rsid w:val="00A673D8"/>
    <w:pPr>
      <w:spacing w:after="120"/>
      <w:ind w:left="397"/>
    </w:pPr>
    <w:rPr>
      <w:rFonts w:ascii="Arial" w:hAnsi="Arial" w:cs="Arial"/>
      <w:sz w:val="20"/>
    </w:rPr>
  </w:style>
  <w:style w:type="paragraph" w:customStyle="1" w:styleId="H1">
    <w:name w:val="!H1"/>
    <w:basedOn w:val="ListParagraph"/>
    <w:qFormat/>
    <w:rsid w:val="00AD6876"/>
    <w:pPr>
      <w:numPr>
        <w:numId w:val="3"/>
      </w:numPr>
      <w:spacing w:before="240" w:after="120"/>
    </w:pPr>
    <w:rPr>
      <w:rFonts w:ascii="Arial" w:hAnsi="Arial" w:cs="Arial"/>
      <w:b/>
      <w:sz w:val="20"/>
    </w:rPr>
  </w:style>
  <w:style w:type="paragraph" w:customStyle="1" w:styleId="H1Definitions">
    <w:name w:val="!H1 (Definitions)"/>
    <w:basedOn w:val="H1"/>
    <w:rsid w:val="00AD6876"/>
    <w:pPr>
      <w:spacing w:after="0"/>
      <w:ind w:left="397" w:hanging="397"/>
    </w:pPr>
    <w:rPr>
      <w:rFonts w:eastAsia="Times New Roman" w:cs="Times New Roman"/>
      <w:bCs/>
      <w:szCs w:val="20"/>
    </w:rPr>
  </w:style>
  <w:style w:type="paragraph" w:customStyle="1" w:styleId="xx">
    <w:name w:val="!x.x"/>
    <w:basedOn w:val="ListParagraph"/>
    <w:qFormat/>
    <w:rsid w:val="007D1280"/>
    <w:pPr>
      <w:numPr>
        <w:ilvl w:val="1"/>
        <w:numId w:val="3"/>
      </w:numPr>
      <w:spacing w:before="120"/>
    </w:pPr>
    <w:rPr>
      <w:rFonts w:ascii="Arial" w:hAnsi="Arial" w:cs="Arial"/>
      <w:sz w:val="20"/>
    </w:rPr>
  </w:style>
  <w:style w:type="paragraph" w:customStyle="1" w:styleId="xxx">
    <w:name w:val="!x.x.x"/>
    <w:basedOn w:val="xx"/>
    <w:qFormat/>
    <w:rsid w:val="007D1280"/>
    <w:pPr>
      <w:numPr>
        <w:ilvl w:val="2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7657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urtin.edu.au/about/governance/compliance-legal/find-a-policy/" TargetMode="External"/><Relationship Id="rId18" Type="http://schemas.openxmlformats.org/officeDocument/2006/relationships/hyperlink" Target="https://staffportal.curtin.edu.au/staff/profile/view/melissa-thong-3b9132d2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s://www.legislation.gov.au/Details/C2022C0006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urtin.edu.au/about/governance/compliance-legal/find-a-policy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urtin.edu.au/about/governance/compliance-legal/draft-policy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taffportal.curtin.edu.au/governance/strategic-planning/strategic-plan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urtin.edu.au/about/governance/compliance-legal/find-a-policy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C5EF3CD911B4D95A0E227219A3E19" ma:contentTypeVersion="16" ma:contentTypeDescription="Create a new document." ma:contentTypeScope="" ma:versionID="1f8de3b7b1586c76b95f782446f6b823">
  <xsd:schema xmlns:xsd="http://www.w3.org/2001/XMLSchema" xmlns:xs="http://www.w3.org/2001/XMLSchema" xmlns:p="http://schemas.microsoft.com/office/2006/metadata/properties" xmlns:ns2="87e4cd84-32a1-47a8-abb0-7ed0682bfb7a" xmlns:ns3="fb0c2fb5-4645-436b-bd04-d0ab5a9c7d04" targetNamespace="http://schemas.microsoft.com/office/2006/metadata/properties" ma:root="true" ma:fieldsID="763b48390a7531615e2eb748718197a3" ns2:_="" ns3:_="">
    <xsd:import namespace="87e4cd84-32a1-47a8-abb0-7ed0682bfb7a"/>
    <xsd:import namespace="fb0c2fb5-4645-436b-bd04-d0ab5a9c7d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4cd84-32a1-47a8-abb0-7ed0682bf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58b0421-3d9b-4d43-8840-b275eef407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c2fb5-4645-436b-bd04-d0ab5a9c7d0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cba39fa-acb3-4937-9b91-ebb7e5d1b9df}" ma:internalName="TaxCatchAll" ma:showField="CatchAllData" ma:web="fb0c2fb5-4645-436b-bd04-d0ab5a9c7d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e4cd84-32a1-47a8-abb0-7ed0682bfb7a">
      <Terms xmlns="http://schemas.microsoft.com/office/infopath/2007/PartnerControls"/>
    </lcf76f155ced4ddcb4097134ff3c332f>
    <TaxCatchAll xmlns="fb0c2fb5-4645-436b-bd04-d0ab5a9c7d0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6D3B65-DB39-494E-9C04-CB983CCC83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e4cd84-32a1-47a8-abb0-7ed0682bfb7a"/>
    <ds:schemaRef ds:uri="fb0c2fb5-4645-436b-bd04-d0ab5a9c7d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19F557-F65F-49FA-A892-5F6F594A9B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DDBF6C-F148-4C90-B7A9-3B1EC12764B4}">
  <ds:schemaRefs>
    <ds:schemaRef ds:uri="http://schemas.microsoft.com/office/2006/metadata/properties"/>
    <ds:schemaRef ds:uri="http://schemas.microsoft.com/office/infopath/2007/PartnerControls"/>
    <ds:schemaRef ds:uri="87e4cd84-32a1-47a8-abb0-7ed0682bfb7a"/>
    <ds:schemaRef ds:uri="fb0c2fb5-4645-436b-bd04-d0ab5a9c7d04"/>
  </ds:schemaRefs>
</ds:datastoreItem>
</file>

<file path=customXml/itemProps4.xml><?xml version="1.0" encoding="utf-8"?>
<ds:datastoreItem xmlns:ds="http://schemas.openxmlformats.org/officeDocument/2006/customXml" ds:itemID="{20977BA0-143E-4908-AD2D-D4D179673D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6</Pages>
  <Words>1606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Procedures</Company>
  <LinksUpToDate>false</LinksUpToDate>
  <CharactersWithSpaces>11622</CharactersWithSpaces>
  <SharedDoc>false</SharedDoc>
  <HLinks>
    <vt:vector size="6" baseType="variant">
      <vt:variant>
        <vt:i4>6357087</vt:i4>
      </vt:variant>
      <vt:variant>
        <vt:i4>2123</vt:i4>
      </vt:variant>
      <vt:variant>
        <vt:i4>1025</vt:i4>
      </vt:variant>
      <vt:variant>
        <vt:i4>1</vt:i4>
      </vt:variant>
      <vt:variant>
        <vt:lpwstr>cid:image002.png@01CB2FE2.BF3B73D0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Andrew.Sullivan@curtin.edu.au</dc:creator>
  <cp:lastModifiedBy>Param Dod</cp:lastModifiedBy>
  <cp:revision>3</cp:revision>
  <cp:lastPrinted>2012-02-22T05:16:00Z</cp:lastPrinted>
  <dcterms:created xsi:type="dcterms:W3CDTF">2025-01-14T01:23:00Z</dcterms:created>
  <dcterms:modified xsi:type="dcterms:W3CDTF">2025-01-14T03:40:00Z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0x010100BA2C5EF3CD911B4D95A0E227219A3E19</vt:lpwstr>
  </property>
  <property fmtid="{D5CDD505-2E9C-101B-9397-08002B2CF9AE}" pid="3" name="MediaServiceImageTags">
    <vt:lpwstr/>
  </property>
  <property fmtid="{D5CDD505-2E9C-101B-9397-08002B2CF9AE}" pid="4" name="GrammarlyDocumentId">
    <vt:lpwstr>aeeb2ef5cad07f39d7a0c6b1c92a7243a3d6708ba71252f3bc7065a2b19c0b5f</vt:lpwstr>
  </property>
</Properties>
</file>